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96" w:rsidRDefault="00077E78" w:rsidP="009E0FC9">
      <w:pPr>
        <w:pStyle w:val="Subtitle"/>
        <w:rPr>
          <w:b/>
          <w:i w:val="0"/>
          <w:sz w:val="32"/>
          <w:szCs w:val="32"/>
        </w:rPr>
      </w:pPr>
      <w:r>
        <w:rPr>
          <w:b/>
          <w:i w:val="0"/>
          <w:sz w:val="32"/>
          <w:szCs w:val="32"/>
        </w:rPr>
        <w:t>PROGRAMME DE PETITES INITIATIVES POUR LES ORGANISATIONS DE LA SOCIETE CIVILE D’AFRIQUE DU NORD</w:t>
      </w:r>
      <w:r w:rsidR="00B10296">
        <w:rPr>
          <w:b/>
          <w:i w:val="0"/>
          <w:sz w:val="32"/>
          <w:szCs w:val="32"/>
        </w:rPr>
        <w:t>, PHASE 2</w:t>
      </w:r>
    </w:p>
    <w:p w:rsidR="009E0FC9" w:rsidRDefault="00077E78" w:rsidP="009E0FC9">
      <w:pPr>
        <w:pStyle w:val="Subtitle"/>
        <w:rPr>
          <w:rFonts w:cs="Arial"/>
          <w:b/>
          <w:bCs/>
          <w:i w:val="0"/>
          <w:iCs w:val="0"/>
          <w:caps/>
          <w:color w:val="943634" w:themeColor="accent2" w:themeShade="BF"/>
          <w:sz w:val="30"/>
          <w:szCs w:val="30"/>
        </w:rPr>
      </w:pPr>
      <w:r>
        <w:rPr>
          <w:b/>
          <w:i w:val="0"/>
          <w:sz w:val="32"/>
          <w:szCs w:val="32"/>
        </w:rPr>
        <w:t>(PPI-OSCAN</w:t>
      </w:r>
      <w:r w:rsidR="00B2299E">
        <w:rPr>
          <w:b/>
          <w:i w:val="0"/>
          <w:sz w:val="32"/>
          <w:szCs w:val="32"/>
        </w:rPr>
        <w:t xml:space="preserve"> 2</w:t>
      </w:r>
      <w:r>
        <w:rPr>
          <w:b/>
          <w:i w:val="0"/>
          <w:sz w:val="32"/>
          <w:szCs w:val="32"/>
        </w:rPr>
        <w:t>)</w:t>
      </w:r>
      <w:r>
        <w:rPr>
          <w:b/>
          <w:i w:val="0"/>
          <w:sz w:val="32"/>
          <w:szCs w:val="32"/>
        </w:rPr>
        <w:br/>
      </w:r>
    </w:p>
    <w:p w:rsidR="00EA0BA8" w:rsidRPr="00EA0BA8" w:rsidRDefault="009E0FC9" w:rsidP="00EA0BA8">
      <w:pPr>
        <w:pStyle w:val="Subtitle"/>
        <w:rPr>
          <w:b/>
          <w:i w:val="0"/>
          <w:sz w:val="32"/>
          <w:szCs w:val="32"/>
          <w:lang w:val="fr-LU"/>
        </w:rPr>
      </w:pPr>
      <w:r w:rsidRPr="009E0FC9">
        <w:rPr>
          <w:rFonts w:cs="Arial"/>
          <w:b/>
          <w:bCs/>
          <w:i w:val="0"/>
          <w:iCs w:val="0"/>
          <w:caps/>
          <w:color w:val="943634" w:themeColor="accent2" w:themeShade="BF"/>
          <w:sz w:val="30"/>
          <w:szCs w:val="30"/>
        </w:rPr>
        <w:t>RÈGLEMENT DE L’</w:t>
      </w:r>
      <w:r w:rsidR="00077E78" w:rsidRPr="009E0FC9">
        <w:rPr>
          <w:rFonts w:cs="Arial"/>
          <w:b/>
          <w:bCs/>
          <w:i w:val="0"/>
          <w:iCs w:val="0"/>
          <w:caps/>
          <w:color w:val="943634" w:themeColor="accent2" w:themeShade="BF"/>
          <w:sz w:val="30"/>
          <w:szCs w:val="30"/>
        </w:rPr>
        <w:t>APPEL À PROJETS</w:t>
      </w:r>
      <w:r w:rsidR="00077E78" w:rsidRPr="009E0FC9">
        <w:rPr>
          <w:rFonts w:cs="Arial"/>
          <w:b/>
          <w:bCs/>
          <w:i w:val="0"/>
          <w:iCs w:val="0"/>
          <w:caps/>
          <w:color w:val="943634" w:themeColor="accent2" w:themeShade="BF"/>
          <w:sz w:val="30"/>
          <w:szCs w:val="30"/>
        </w:rPr>
        <w:tab/>
      </w:r>
      <w:r w:rsidR="00077E78" w:rsidRPr="009E0FC9">
        <w:rPr>
          <w:rFonts w:cs="Arial"/>
          <w:b/>
          <w:bCs/>
          <w:i w:val="0"/>
          <w:iCs w:val="0"/>
          <w:caps/>
          <w:color w:val="943634" w:themeColor="accent2" w:themeShade="BF"/>
          <w:sz w:val="30"/>
          <w:szCs w:val="30"/>
        </w:rPr>
        <w:br/>
      </w:r>
    </w:p>
    <w:p w:rsidR="00077E78" w:rsidRDefault="00077E78" w:rsidP="00077E78">
      <w:pPr>
        <w:pStyle w:val="BodyText"/>
        <w:rPr>
          <w:lang w:val="fr-LU"/>
        </w:rPr>
      </w:pPr>
    </w:p>
    <w:p w:rsidR="00077E78" w:rsidRPr="00EA0BA8" w:rsidRDefault="00077E78" w:rsidP="00EA0BA8">
      <w:pPr>
        <w:pStyle w:val="Heading1"/>
        <w:tabs>
          <w:tab w:val="clear" w:pos="716"/>
        </w:tabs>
        <w:ind w:left="0" w:firstLine="0"/>
      </w:pPr>
      <w:bookmarkStart w:id="0" w:name="_Toc372193983"/>
      <w:bookmarkStart w:id="1" w:name="_Toc372204333"/>
      <w:r w:rsidRPr="00EA0BA8">
        <w:t>PRESENTATION DU PROGRAMME "PPI-OSCAN"</w:t>
      </w:r>
      <w:bookmarkEnd w:id="0"/>
      <w:bookmarkEnd w:id="1"/>
    </w:p>
    <w:p w:rsidR="00EA0BA8" w:rsidRDefault="00EA0BA8" w:rsidP="009E0FC9">
      <w:pPr>
        <w:jc w:val="both"/>
        <w:rPr>
          <w:szCs w:val="22"/>
        </w:rPr>
      </w:pPr>
    </w:p>
    <w:p w:rsidR="00077E78" w:rsidRDefault="00077E78" w:rsidP="006C2C75">
      <w:pPr>
        <w:jc w:val="both"/>
        <w:rPr>
          <w:szCs w:val="22"/>
          <w:lang w:val="fr-LU"/>
        </w:rPr>
      </w:pPr>
      <w:r>
        <w:rPr>
          <w:szCs w:val="22"/>
          <w:lang w:val="fr-LU"/>
        </w:rPr>
        <w:t xml:space="preserve">Le </w:t>
      </w:r>
      <w:r w:rsidR="009E0FC9">
        <w:rPr>
          <w:szCs w:val="22"/>
          <w:lang w:val="fr-LU"/>
        </w:rPr>
        <w:t xml:space="preserve">Centre </w:t>
      </w:r>
      <w:r>
        <w:rPr>
          <w:szCs w:val="22"/>
          <w:lang w:val="fr-LU"/>
        </w:rPr>
        <w:t>de Coopération pour la Méditerranée de l'UICN (</w:t>
      </w:r>
      <w:r>
        <w:rPr>
          <w:b/>
          <w:szCs w:val="22"/>
          <w:lang w:val="fr-LU"/>
        </w:rPr>
        <w:t>UICN-Med</w:t>
      </w:r>
      <w:r>
        <w:rPr>
          <w:szCs w:val="22"/>
          <w:lang w:val="fr-LU"/>
        </w:rPr>
        <w:t>) basé à Malaga en Espagne est en charge de la mise en œuvre du Programme de Petites Initiatives pour les Organisations de la Société Civile d’Afrique du Nord (PPI-OSCA</w:t>
      </w:r>
      <w:r w:rsidR="006C2C75">
        <w:rPr>
          <w:szCs w:val="22"/>
          <w:lang w:val="fr-LU"/>
        </w:rPr>
        <w:t xml:space="preserve">N </w:t>
      </w:r>
      <w:r w:rsidR="006C2C75">
        <w:rPr>
          <w:szCs w:val="22"/>
          <w:lang w:val="en-US"/>
        </w:rPr>
        <w:t>2</w:t>
      </w:r>
      <w:r>
        <w:rPr>
          <w:szCs w:val="22"/>
          <w:lang w:val="fr-LU"/>
        </w:rPr>
        <w:t xml:space="preserve">) financé par le </w:t>
      </w:r>
      <w:r>
        <w:rPr>
          <w:b/>
          <w:szCs w:val="22"/>
          <w:lang w:val="fr-LU"/>
        </w:rPr>
        <w:t>Fond</w:t>
      </w:r>
      <w:r w:rsidR="00B10296">
        <w:rPr>
          <w:b/>
          <w:szCs w:val="22"/>
          <w:lang w:val="fr-LU"/>
        </w:rPr>
        <w:t>s</w:t>
      </w:r>
      <w:r>
        <w:rPr>
          <w:b/>
          <w:szCs w:val="22"/>
          <w:lang w:val="fr-LU"/>
        </w:rPr>
        <w:t xml:space="preserve"> Français pour l'Environnement Mondial</w:t>
      </w:r>
      <w:r>
        <w:rPr>
          <w:szCs w:val="22"/>
          <w:lang w:val="fr-LU"/>
        </w:rPr>
        <w:t xml:space="preserve"> (FFEM) et la </w:t>
      </w:r>
      <w:r>
        <w:rPr>
          <w:b/>
          <w:szCs w:val="22"/>
          <w:lang w:val="fr-LU"/>
        </w:rPr>
        <w:t>Fondation MAVA</w:t>
      </w:r>
      <w:r>
        <w:rPr>
          <w:szCs w:val="22"/>
          <w:lang w:val="fr-LU"/>
        </w:rPr>
        <w:t>.</w:t>
      </w:r>
    </w:p>
    <w:p w:rsidR="00077E78" w:rsidRDefault="00077E78" w:rsidP="00077E78">
      <w:pPr>
        <w:jc w:val="both"/>
        <w:rPr>
          <w:szCs w:val="22"/>
          <w:lang w:val="fr-LU"/>
        </w:rPr>
      </w:pPr>
    </w:p>
    <w:p w:rsidR="00077E78" w:rsidRDefault="00077E78" w:rsidP="00561FB0">
      <w:pPr>
        <w:jc w:val="both"/>
        <w:rPr>
          <w:szCs w:val="22"/>
          <w:lang w:val="fr-LU"/>
        </w:rPr>
      </w:pPr>
      <w:r>
        <w:rPr>
          <w:szCs w:val="22"/>
          <w:lang w:val="fr-LU"/>
        </w:rPr>
        <w:t xml:space="preserve">Ce programme a pour but de renforcer les capacités des Organisations de la </w:t>
      </w:r>
      <w:r w:rsidR="00561FB0">
        <w:rPr>
          <w:szCs w:val="22"/>
          <w:lang w:val="fr-LU"/>
        </w:rPr>
        <w:t xml:space="preserve">Société </w:t>
      </w:r>
      <w:r>
        <w:rPr>
          <w:szCs w:val="22"/>
          <w:lang w:val="fr-LU"/>
        </w:rPr>
        <w:t>Civile (OSC) émergentes d'Afrique du Nord pour qu’elles soient en mesure de développer à court terme des initiatives concrètes de terrain contribuant à la préservation de l’environnement mondial</w:t>
      </w:r>
      <w:r w:rsidR="00BA142F">
        <w:rPr>
          <w:szCs w:val="22"/>
          <w:lang w:val="fr-LU"/>
        </w:rPr>
        <w:t>,</w:t>
      </w:r>
      <w:r>
        <w:rPr>
          <w:szCs w:val="22"/>
          <w:lang w:val="fr-LU"/>
        </w:rPr>
        <w:t xml:space="preserve"> et de concourir à moyen terme à la mise en œuvre de stratégies et politiques nationales en matière de biodiversité et de lutte contre </w:t>
      </w:r>
      <w:r w:rsidR="00561FB0">
        <w:rPr>
          <w:szCs w:val="22"/>
          <w:lang w:val="fr-LU"/>
        </w:rPr>
        <w:t>les changements climatiques</w:t>
      </w:r>
      <w:r>
        <w:rPr>
          <w:szCs w:val="22"/>
          <w:lang w:val="fr-LU"/>
        </w:rPr>
        <w:t xml:space="preserve"> dans les pays concernés.</w:t>
      </w:r>
    </w:p>
    <w:p w:rsidR="00077E78" w:rsidRDefault="00077E78" w:rsidP="00077E78">
      <w:pPr>
        <w:jc w:val="both"/>
        <w:rPr>
          <w:szCs w:val="22"/>
          <w:lang w:val="fr-LU"/>
        </w:rPr>
      </w:pPr>
    </w:p>
    <w:p w:rsidR="00077E78" w:rsidRDefault="00077E78" w:rsidP="00077E78">
      <w:pPr>
        <w:jc w:val="both"/>
        <w:rPr>
          <w:szCs w:val="22"/>
          <w:lang w:val="fr-LU"/>
        </w:rPr>
      </w:pPr>
      <w:r>
        <w:rPr>
          <w:szCs w:val="22"/>
          <w:lang w:val="fr-LU"/>
        </w:rPr>
        <w:t>Le programme PPI-OSCAN</w:t>
      </w:r>
      <w:r w:rsidR="00B2299E">
        <w:rPr>
          <w:szCs w:val="22"/>
          <w:lang w:val="fr-LU"/>
        </w:rPr>
        <w:t xml:space="preserve"> 2</w:t>
      </w:r>
      <w:r>
        <w:rPr>
          <w:szCs w:val="22"/>
          <w:lang w:val="fr-LU"/>
        </w:rPr>
        <w:t xml:space="preserve"> poursuit les quatre objectifs suivants :</w:t>
      </w:r>
    </w:p>
    <w:p w:rsidR="00077E78" w:rsidRDefault="00077E78" w:rsidP="00077E78">
      <w:pPr>
        <w:jc w:val="both"/>
        <w:rPr>
          <w:szCs w:val="22"/>
          <w:lang w:val="fr-LU"/>
        </w:rPr>
      </w:pPr>
    </w:p>
    <w:p w:rsidR="00077E78" w:rsidRDefault="00077E78" w:rsidP="00BA142F">
      <w:pPr>
        <w:pStyle w:val="ListParagraph"/>
        <w:numPr>
          <w:ilvl w:val="0"/>
          <w:numId w:val="6"/>
        </w:numPr>
        <w:jc w:val="both"/>
        <w:rPr>
          <w:rFonts w:ascii="Arial" w:hAnsi="Arial" w:cs="Arial"/>
          <w:lang w:val="fr-LU"/>
        </w:rPr>
      </w:pPr>
      <w:r>
        <w:rPr>
          <w:rFonts w:ascii="Arial" w:hAnsi="Arial" w:cs="Arial"/>
          <w:lang w:val="fr-LU"/>
        </w:rPr>
        <w:t xml:space="preserve">Le soutien aux projets de terrain liés à la conservation de la biodiversité, à la gestion durable des ressources naturelles et </w:t>
      </w:r>
      <w:r w:rsidR="00BA142F">
        <w:rPr>
          <w:rFonts w:ascii="Arial" w:hAnsi="Arial" w:cs="Arial"/>
          <w:lang w:val="fr-LU"/>
        </w:rPr>
        <w:t xml:space="preserve">à la </w:t>
      </w:r>
      <w:r>
        <w:rPr>
          <w:rFonts w:ascii="Arial" w:hAnsi="Arial" w:cs="Arial"/>
          <w:lang w:val="fr-LU"/>
        </w:rPr>
        <w:t xml:space="preserve">lutte contre le changement climatique ; </w:t>
      </w:r>
    </w:p>
    <w:p w:rsidR="00077E78" w:rsidRDefault="00077E78" w:rsidP="00077E78">
      <w:pPr>
        <w:pStyle w:val="ListParagraph"/>
        <w:ind w:left="432"/>
        <w:jc w:val="both"/>
        <w:rPr>
          <w:rFonts w:ascii="Arial" w:hAnsi="Arial" w:cs="Arial"/>
          <w:lang w:val="fr-LU"/>
        </w:rPr>
      </w:pPr>
    </w:p>
    <w:p w:rsidR="00077E78" w:rsidRDefault="00077E78" w:rsidP="00077E78">
      <w:pPr>
        <w:pStyle w:val="ListParagraph"/>
        <w:numPr>
          <w:ilvl w:val="0"/>
          <w:numId w:val="6"/>
        </w:numPr>
        <w:jc w:val="both"/>
        <w:rPr>
          <w:rFonts w:ascii="Arial" w:hAnsi="Arial" w:cs="Arial"/>
          <w:lang w:val="fr-LU"/>
        </w:rPr>
      </w:pPr>
      <w:r>
        <w:rPr>
          <w:rFonts w:ascii="Arial" w:hAnsi="Arial" w:cs="Arial"/>
          <w:lang w:val="fr-LU"/>
        </w:rPr>
        <w:t>Le renforcement des capacités administratives, financières et techniques des OSC ;</w:t>
      </w:r>
    </w:p>
    <w:p w:rsidR="00077E78" w:rsidRDefault="00077E78" w:rsidP="00077E78">
      <w:pPr>
        <w:pStyle w:val="ListParagraph"/>
        <w:ind w:left="432"/>
        <w:jc w:val="both"/>
        <w:rPr>
          <w:rFonts w:ascii="Arial" w:hAnsi="Arial" w:cs="Arial"/>
          <w:lang w:val="fr-LU"/>
        </w:rPr>
      </w:pPr>
    </w:p>
    <w:p w:rsidR="00077E78" w:rsidRDefault="00077E78" w:rsidP="00077E78">
      <w:pPr>
        <w:pStyle w:val="ListParagraph"/>
        <w:numPr>
          <w:ilvl w:val="0"/>
          <w:numId w:val="6"/>
        </w:numPr>
        <w:jc w:val="both"/>
        <w:rPr>
          <w:rFonts w:ascii="Arial" w:hAnsi="Arial" w:cs="Arial"/>
          <w:lang w:val="fr-LU"/>
        </w:rPr>
      </w:pPr>
      <w:r>
        <w:rPr>
          <w:rFonts w:ascii="Arial" w:hAnsi="Arial" w:cs="Arial"/>
          <w:lang w:val="fr-LU"/>
        </w:rPr>
        <w:t>La mise en réseau des OSC et leur participation dans les espaces de dialogue avec les gouvernements ;</w:t>
      </w:r>
    </w:p>
    <w:p w:rsidR="00077E78" w:rsidRDefault="00077E78" w:rsidP="00077E78">
      <w:pPr>
        <w:pStyle w:val="ListParagraph"/>
        <w:rPr>
          <w:rFonts w:ascii="Arial" w:hAnsi="Arial" w:cs="Arial"/>
          <w:lang w:val="fr-LU"/>
        </w:rPr>
      </w:pPr>
    </w:p>
    <w:p w:rsidR="00077E78" w:rsidRDefault="00077E78" w:rsidP="00077E78">
      <w:pPr>
        <w:pStyle w:val="ListParagraph"/>
        <w:numPr>
          <w:ilvl w:val="0"/>
          <w:numId w:val="6"/>
        </w:numPr>
        <w:jc w:val="both"/>
        <w:rPr>
          <w:rFonts w:ascii="Arial" w:hAnsi="Arial" w:cs="Arial"/>
          <w:lang w:val="fr-LU"/>
        </w:rPr>
      </w:pPr>
      <w:r>
        <w:rPr>
          <w:rFonts w:ascii="Arial" w:hAnsi="Arial" w:cs="Arial"/>
          <w:lang w:val="fr-LU"/>
        </w:rPr>
        <w:t>La capitalisation et diffusion des expériences à l’échelle nationale et régionale.</w:t>
      </w:r>
    </w:p>
    <w:p w:rsidR="00077E78" w:rsidRDefault="00077E78" w:rsidP="00077E78">
      <w:pPr>
        <w:jc w:val="both"/>
        <w:rPr>
          <w:rFonts w:ascii="Times New Roman" w:hAnsi="Times New Roman" w:cs="Times New Roman"/>
          <w:sz w:val="24"/>
          <w:szCs w:val="24"/>
          <w:lang w:val="fr-LU"/>
        </w:rPr>
      </w:pPr>
    </w:p>
    <w:p w:rsidR="00B2299E" w:rsidRPr="00A308A6" w:rsidRDefault="00B2299E" w:rsidP="00B2299E">
      <w:pPr>
        <w:pBdr>
          <w:top w:val="single" w:sz="4" w:space="1" w:color="000000"/>
          <w:left w:val="single" w:sz="4" w:space="4" w:color="000000"/>
          <w:bottom w:val="single" w:sz="4" w:space="1" w:color="000000"/>
          <w:right w:val="single" w:sz="4" w:space="4" w:color="000000"/>
        </w:pBdr>
        <w:rPr>
          <w:b/>
          <w:szCs w:val="22"/>
          <w:lang w:val="fr-LU"/>
        </w:rPr>
      </w:pPr>
      <w:r w:rsidRPr="00A308A6">
        <w:rPr>
          <w:b/>
          <w:szCs w:val="22"/>
          <w:lang w:val="fr-LU"/>
        </w:rPr>
        <w:t>Le programme financera, en Algérie, Libye, Maroc et Tunisie :</w:t>
      </w:r>
    </w:p>
    <w:p w:rsidR="00B2299E" w:rsidRPr="00A308A6" w:rsidRDefault="005266DB" w:rsidP="005266DB">
      <w:pPr>
        <w:pBdr>
          <w:top w:val="single" w:sz="4" w:space="1" w:color="000000"/>
          <w:left w:val="single" w:sz="4" w:space="4" w:color="000000"/>
          <w:bottom w:val="single" w:sz="4" w:space="1" w:color="000000"/>
          <w:right w:val="single" w:sz="4" w:space="4" w:color="000000"/>
        </w:pBdr>
        <w:rPr>
          <w:b/>
        </w:rPr>
      </w:pPr>
      <w:r w:rsidRPr="00A308A6">
        <w:rPr>
          <w:b/>
          <w:lang w:val="fr-LU"/>
        </w:rPr>
        <w:t xml:space="preserve">- </w:t>
      </w:r>
      <w:r w:rsidR="00B2299E" w:rsidRPr="00A308A6">
        <w:rPr>
          <w:b/>
          <w:lang w:val="fr-LU"/>
        </w:rPr>
        <w:t>environ 32 projets environnementaux portés par des OSC "émergentes"</w:t>
      </w:r>
      <w:r w:rsidR="00B2299E" w:rsidRPr="00A308A6">
        <w:rPr>
          <w:b/>
        </w:rPr>
        <w:t xml:space="preserve"> </w:t>
      </w:r>
      <w:r w:rsidR="00B2299E" w:rsidRPr="00A308A6">
        <w:rPr>
          <w:b/>
          <w:lang w:val="fr-LU"/>
        </w:rPr>
        <w:t>pour des montants compris entre 10 000 € et 30 000 € par projet</w:t>
      </w:r>
      <w:r w:rsidR="00B2299E" w:rsidRPr="00A308A6">
        <w:rPr>
          <w:b/>
        </w:rPr>
        <w:t> ;</w:t>
      </w:r>
    </w:p>
    <w:p w:rsidR="00077E78" w:rsidRPr="005266DB" w:rsidRDefault="005266DB" w:rsidP="005266DB">
      <w:pPr>
        <w:pBdr>
          <w:top w:val="single" w:sz="4" w:space="1" w:color="000000"/>
          <w:left w:val="single" w:sz="4" w:space="4" w:color="000000"/>
          <w:bottom w:val="single" w:sz="4" w:space="1" w:color="000000"/>
          <w:right w:val="single" w:sz="4" w:space="4" w:color="000000"/>
        </w:pBdr>
        <w:rPr>
          <w:b/>
          <w:lang w:val="fr-LU"/>
        </w:rPr>
      </w:pPr>
      <w:r w:rsidRPr="00A308A6">
        <w:rPr>
          <w:b/>
        </w:rPr>
        <w:t xml:space="preserve">- </w:t>
      </w:r>
      <w:r w:rsidR="00B2299E" w:rsidRPr="00A308A6">
        <w:rPr>
          <w:b/>
        </w:rPr>
        <w:t xml:space="preserve">environ 8 projets environnementaux portés par des OSC bénéficiaires du Premier PPI-OSCAN, </w:t>
      </w:r>
      <w:r w:rsidR="00B2299E" w:rsidRPr="00A308A6">
        <w:rPr>
          <w:b/>
          <w:lang w:val="fr-LU"/>
        </w:rPr>
        <w:t>pour des montants compris entre 10 000 € et 40 000 € par projet.</w:t>
      </w:r>
      <w:r w:rsidR="00B2299E" w:rsidRPr="005266DB">
        <w:rPr>
          <w:b/>
          <w:lang w:val="fr-LU"/>
        </w:rPr>
        <w:t xml:space="preserve"> </w:t>
      </w:r>
      <w:r w:rsidR="00077E78" w:rsidRPr="005266DB">
        <w:rPr>
          <w:b/>
          <w:lang w:val="fr-LU"/>
        </w:rPr>
        <w:t xml:space="preserve"> </w:t>
      </w:r>
    </w:p>
    <w:p w:rsidR="00077E78" w:rsidRDefault="00077E78" w:rsidP="00077E78">
      <w:pPr>
        <w:jc w:val="both"/>
        <w:rPr>
          <w:szCs w:val="22"/>
          <w:lang w:val="fr-LU"/>
        </w:rPr>
      </w:pPr>
    </w:p>
    <w:p w:rsidR="00077E78" w:rsidRDefault="00077E78" w:rsidP="00077E78">
      <w:pPr>
        <w:jc w:val="both"/>
        <w:rPr>
          <w:szCs w:val="22"/>
          <w:lang w:val="fr-LU"/>
        </w:rPr>
      </w:pPr>
    </w:p>
    <w:p w:rsidR="00077E78" w:rsidRDefault="00077E78" w:rsidP="00EA0BA8">
      <w:pPr>
        <w:pStyle w:val="Heading1"/>
        <w:keepNext w:val="0"/>
        <w:numPr>
          <w:ilvl w:val="0"/>
          <w:numId w:val="1"/>
        </w:numPr>
        <w:spacing w:after="240"/>
      </w:pPr>
      <w:bookmarkStart w:id="2" w:name="_Toc372193984"/>
      <w:bookmarkStart w:id="3" w:name="_Toc372204334"/>
      <w:r>
        <w:t>CRITERES D’ELIGIBILITE de l'appel à projets</w:t>
      </w:r>
      <w:bookmarkEnd w:id="2"/>
      <w:bookmarkEnd w:id="3"/>
    </w:p>
    <w:p w:rsidR="00077E78" w:rsidRDefault="00077E78" w:rsidP="00EA0BA8">
      <w:pPr>
        <w:pStyle w:val="Heading2"/>
        <w:numPr>
          <w:ilvl w:val="1"/>
          <w:numId w:val="1"/>
        </w:numPr>
        <w:tabs>
          <w:tab w:val="left" w:pos="454"/>
          <w:tab w:val="left" w:pos="709"/>
        </w:tabs>
        <w:ind w:hanging="198"/>
        <w:rPr>
          <w:lang w:val="fr-LU"/>
        </w:rPr>
      </w:pPr>
      <w:bookmarkStart w:id="4" w:name="_Toc372193985"/>
      <w:bookmarkStart w:id="5" w:name="_Toc372204335"/>
      <w:r>
        <w:rPr>
          <w:lang w:val="fr-LU"/>
        </w:rPr>
        <w:t>Porteurs de projets éligibles</w:t>
      </w:r>
      <w:bookmarkEnd w:id="4"/>
      <w:bookmarkEnd w:id="5"/>
    </w:p>
    <w:p w:rsidR="00077E78" w:rsidRDefault="00077E78" w:rsidP="00077E78">
      <w:pPr>
        <w:pStyle w:val="ea"/>
        <w:tabs>
          <w:tab w:val="clear" w:pos="340"/>
        </w:tabs>
        <w:ind w:left="0" w:firstLine="0"/>
        <w:rPr>
          <w:lang w:val="fr-LU"/>
        </w:rPr>
      </w:pPr>
      <w:r>
        <w:rPr>
          <w:lang w:val="fr-LU"/>
        </w:rPr>
        <w:lastRenderedPageBreak/>
        <w:t xml:space="preserve">Les bénéficiaires des subventions seront </w:t>
      </w:r>
      <w:r>
        <w:rPr>
          <w:b/>
          <w:lang w:val="fr-LU"/>
        </w:rPr>
        <w:t>les Organisations de la Société Civile (OSC) d'Algérie, de Libye, du Maroc et de Tunisie dans le domaine de l'environnement</w:t>
      </w:r>
      <w:r>
        <w:rPr>
          <w:lang w:val="fr-LU"/>
        </w:rPr>
        <w:t xml:space="preserve">, y compris, les ONG, les associations professionnelles agricoles, les associations de femmes, </w:t>
      </w:r>
      <w:r w:rsidR="00561FB0">
        <w:rPr>
          <w:lang w:val="fr-LU"/>
        </w:rPr>
        <w:t xml:space="preserve">les associations </w:t>
      </w:r>
      <w:r>
        <w:rPr>
          <w:lang w:val="fr-LU"/>
        </w:rPr>
        <w:t>de jeunes et leurs fédérations,</w:t>
      </w:r>
      <w:r w:rsidR="004C2924">
        <w:rPr>
          <w:lang w:val="fr-LU"/>
        </w:rPr>
        <w:t xml:space="preserve"> ainsi que</w:t>
      </w:r>
      <w:r>
        <w:rPr>
          <w:lang w:val="fr-LU"/>
        </w:rPr>
        <w:t xml:space="preserve"> les organisations locales mettant en œuvre des activités sur le terrain.</w:t>
      </w:r>
    </w:p>
    <w:p w:rsidR="00B2299E" w:rsidRPr="00A308A6" w:rsidRDefault="00B2299E" w:rsidP="00B2299E">
      <w:pPr>
        <w:pStyle w:val="ea"/>
        <w:tabs>
          <w:tab w:val="clear" w:pos="340"/>
        </w:tabs>
        <w:ind w:left="0" w:firstLine="0"/>
        <w:rPr>
          <w:rFonts w:asciiTheme="minorBidi" w:hAnsiTheme="minorBidi" w:cstheme="minorBidi"/>
          <w:lang w:val="fr-LU"/>
        </w:rPr>
      </w:pPr>
      <w:r w:rsidRPr="00A308A6">
        <w:rPr>
          <w:rFonts w:asciiTheme="minorBidi" w:hAnsiTheme="minorBidi" w:cstheme="minorBidi"/>
          <w:lang w:val="fr-LU"/>
        </w:rPr>
        <w:t>Les candidatures sont ouvertes :</w:t>
      </w:r>
    </w:p>
    <w:p w:rsidR="00B2299E" w:rsidRPr="00A308A6" w:rsidRDefault="00B2299E" w:rsidP="00B2299E">
      <w:pPr>
        <w:pStyle w:val="Paragraphedeliste"/>
        <w:numPr>
          <w:ilvl w:val="0"/>
          <w:numId w:val="3"/>
        </w:numPr>
        <w:spacing w:before="60"/>
        <w:ind w:left="431" w:hanging="431"/>
        <w:rPr>
          <w:rFonts w:asciiTheme="minorBidi" w:hAnsiTheme="minorBidi" w:cstheme="minorBidi"/>
          <w:sz w:val="22"/>
          <w:lang w:val="fr-LU"/>
        </w:rPr>
      </w:pPr>
      <w:r w:rsidRPr="00A308A6">
        <w:rPr>
          <w:rFonts w:asciiTheme="minorBidi" w:hAnsiTheme="minorBidi" w:cstheme="minorBidi"/>
          <w:b/>
          <w:sz w:val="22"/>
          <w:lang w:val="fr-LU"/>
        </w:rPr>
        <w:t>aux OSC "émergentes", créées après le 31 décembre 2012</w:t>
      </w:r>
      <w:r w:rsidRPr="00A308A6">
        <w:rPr>
          <w:rFonts w:asciiTheme="minorBidi" w:hAnsiTheme="minorBidi" w:cstheme="minorBidi"/>
          <w:sz w:val="22"/>
          <w:lang w:val="fr-LU"/>
        </w:rPr>
        <w:t xml:space="preserve"> et/ou n'ayant pas bénéficié d’un appui financier de plus de 25 000 euros ces trois dernières années. Le financement demandé sera compris en 10 000 et 30 000 euros.</w:t>
      </w:r>
    </w:p>
    <w:p w:rsidR="00B2299E" w:rsidRPr="00A308A6" w:rsidRDefault="00B2299E" w:rsidP="00B2299E">
      <w:pPr>
        <w:pStyle w:val="Paragraphedeliste"/>
        <w:numPr>
          <w:ilvl w:val="0"/>
          <w:numId w:val="3"/>
        </w:numPr>
        <w:spacing w:before="60"/>
        <w:ind w:left="431" w:hanging="431"/>
        <w:rPr>
          <w:rFonts w:asciiTheme="minorBidi" w:hAnsiTheme="minorBidi" w:cstheme="minorBidi"/>
          <w:sz w:val="22"/>
          <w:lang w:val="fr-LU"/>
        </w:rPr>
      </w:pPr>
      <w:r w:rsidRPr="00A308A6">
        <w:rPr>
          <w:rFonts w:asciiTheme="minorBidi" w:hAnsiTheme="minorBidi" w:cstheme="minorBidi"/>
          <w:b/>
          <w:sz w:val="22"/>
          <w:lang w:val="fr-LU"/>
        </w:rPr>
        <w:t>Aux OSC déjà subventionnées dans le cadre du PPI-OSCAN 1</w:t>
      </w:r>
      <w:r w:rsidRPr="00A308A6">
        <w:rPr>
          <w:rFonts w:asciiTheme="minorBidi" w:hAnsiTheme="minorBidi" w:cstheme="minorBidi"/>
          <w:sz w:val="22"/>
          <w:lang w:val="fr-LU"/>
        </w:rPr>
        <w:t>, ayant atteint la majorité des résultats attendus, généré des impacts environnementaux et institutionnels significatifs, et possédant un potentiel de réplication, qui devront présenter un projet incluant des actions de tutorat aux bénéfices d’OSC émergentes. Le financement demandé sera compris en 10 000 et 40 000 euros.</w:t>
      </w:r>
    </w:p>
    <w:p w:rsidR="00077E78" w:rsidRDefault="00077E78" w:rsidP="00B2299E">
      <w:pPr>
        <w:pStyle w:val="ea"/>
        <w:tabs>
          <w:tab w:val="clear" w:pos="340"/>
        </w:tabs>
        <w:ind w:left="0" w:firstLine="0"/>
        <w:rPr>
          <w:lang w:val="fr-LU"/>
        </w:rPr>
      </w:pPr>
      <w:r>
        <w:rPr>
          <w:lang w:val="fr-LU"/>
        </w:rPr>
        <w:t>Les partenariats entre des OSC émergentes</w:t>
      </w:r>
      <w:r w:rsidR="00B2299E">
        <w:rPr>
          <w:lang w:val="fr-LU"/>
        </w:rPr>
        <w:t xml:space="preserve"> </w:t>
      </w:r>
      <w:r w:rsidR="006042F0">
        <w:rPr>
          <w:lang w:val="fr-LU"/>
        </w:rPr>
        <w:t xml:space="preserve">et </w:t>
      </w:r>
      <w:r w:rsidR="00B2299E" w:rsidRPr="005266DB">
        <w:rPr>
          <w:lang w:val="fr-LU"/>
        </w:rPr>
        <w:t>des OSC expérimentées ayant participé au premier PPI-OSCAN</w:t>
      </w:r>
      <w:r>
        <w:rPr>
          <w:lang w:val="fr-LU"/>
        </w:rPr>
        <w:t xml:space="preserve"> sont encouragés. </w:t>
      </w:r>
      <w:r>
        <w:rPr>
          <w:lang w:val="fr-LU"/>
        </w:rPr>
        <w:tab/>
      </w:r>
      <w:r>
        <w:rPr>
          <w:lang w:val="fr-LU"/>
        </w:rPr>
        <w:br/>
        <w:t>La proposition de projet et le projet complet en lui-même devront toutefois être proposés par l’OSC émergente qui bénéficiera seule de la subvention.</w:t>
      </w:r>
    </w:p>
    <w:p w:rsidR="00077E78" w:rsidRDefault="00077E78" w:rsidP="00077E78">
      <w:pPr>
        <w:rPr>
          <w:szCs w:val="22"/>
          <w:lang w:val="fr-LU"/>
        </w:rPr>
      </w:pPr>
    </w:p>
    <w:p w:rsidR="00077E78" w:rsidRDefault="00077E78" w:rsidP="006042F0">
      <w:pPr>
        <w:rPr>
          <w:szCs w:val="22"/>
          <w:lang w:val="fr-LU"/>
        </w:rPr>
      </w:pPr>
      <w:r>
        <w:rPr>
          <w:szCs w:val="22"/>
          <w:lang w:val="fr-LU"/>
        </w:rPr>
        <w:t xml:space="preserve">Les </w:t>
      </w:r>
      <w:r w:rsidR="006042F0">
        <w:rPr>
          <w:szCs w:val="22"/>
          <w:lang w:val="fr-LU"/>
        </w:rPr>
        <w:t xml:space="preserve">organisations </w:t>
      </w:r>
      <w:r>
        <w:rPr>
          <w:szCs w:val="22"/>
          <w:lang w:val="fr-LU"/>
        </w:rPr>
        <w:t>bénéficiaires devront :</w:t>
      </w:r>
    </w:p>
    <w:p w:rsidR="00077E78" w:rsidRDefault="00077E78" w:rsidP="00077E78">
      <w:pPr>
        <w:rPr>
          <w:szCs w:val="22"/>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avoir un statut juridique reconnu par l’administration qui leur permette de recevoir des subventions ;</w:t>
      </w:r>
    </w:p>
    <w:p w:rsidR="00077E78" w:rsidRDefault="00077E78" w:rsidP="00077E78">
      <w:pPr>
        <w:pStyle w:val="ListParagraph"/>
        <w:numPr>
          <w:ilvl w:val="0"/>
          <w:numId w:val="3"/>
        </w:numPr>
        <w:suppressAutoHyphens w:val="0"/>
        <w:contextualSpacing/>
        <w:jc w:val="both"/>
        <w:rPr>
          <w:rFonts w:ascii="Arial" w:hAnsi="Arial" w:cs="Arial"/>
          <w:lang w:val="fr-LU" w:eastAsia="fr-FR"/>
        </w:rPr>
      </w:pPr>
      <w:r>
        <w:rPr>
          <w:rFonts w:ascii="Arial" w:hAnsi="Arial" w:cs="Arial"/>
          <w:lang w:val="fr-LU" w:eastAsia="fr-FR"/>
        </w:rPr>
        <w:t xml:space="preserve">être en mesure de fournir une comptabilité et une identification précise de l’identité de ses principaux bailleurs de fonds passés ; </w:t>
      </w:r>
    </w:p>
    <w:p w:rsidR="00B2299E" w:rsidRPr="005266DB" w:rsidRDefault="00B2299E" w:rsidP="00B2299E">
      <w:pPr>
        <w:pStyle w:val="Paragraphedeliste"/>
        <w:numPr>
          <w:ilvl w:val="0"/>
          <w:numId w:val="3"/>
        </w:numPr>
        <w:suppressAutoHyphens w:val="0"/>
        <w:spacing w:before="60"/>
        <w:ind w:left="431" w:hanging="431"/>
        <w:rPr>
          <w:rFonts w:ascii="Arial" w:hAnsi="Arial" w:cs="Arial"/>
          <w:sz w:val="22"/>
          <w:lang w:val="fr-LU" w:eastAsia="fr-FR"/>
        </w:rPr>
      </w:pPr>
      <w:r w:rsidRPr="005266DB">
        <w:rPr>
          <w:rFonts w:ascii="Arial" w:hAnsi="Arial" w:cs="Arial"/>
          <w:sz w:val="22"/>
          <w:lang w:val="fr-LU" w:eastAsia="fr-FR"/>
        </w:rPr>
        <w:t>inclure dans leur proposition les conseils d’un comptable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 xml:space="preserve">être en mesure de prouver la réalisation d'activités effectives depuis leur création et/ou de présenter des </w:t>
      </w:r>
      <w:r w:rsidR="00B2299E">
        <w:rPr>
          <w:rFonts w:ascii="Arial" w:hAnsi="Arial" w:cs="Arial"/>
          <w:lang w:val="fr-LU"/>
        </w:rPr>
        <w:t>procès-verbaux</w:t>
      </w:r>
      <w:r>
        <w:rPr>
          <w:rFonts w:ascii="Arial" w:hAnsi="Arial" w:cs="Arial"/>
          <w:lang w:val="fr-LU"/>
        </w:rPr>
        <w:t xml:space="preserve"> d'assemblés générales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avoir des compétences avérées dans le domaine d’intervention choisi : conservation de la biodiversité ou lutte contre les changements climatiques.</w:t>
      </w:r>
    </w:p>
    <w:p w:rsidR="00E856C9" w:rsidRDefault="004E191A" w:rsidP="00EA0BA8">
      <w:pPr>
        <w:pStyle w:val="Heading2"/>
        <w:numPr>
          <w:ilvl w:val="1"/>
          <w:numId w:val="1"/>
        </w:numPr>
        <w:tabs>
          <w:tab w:val="left" w:pos="454"/>
          <w:tab w:val="left" w:pos="709"/>
        </w:tabs>
        <w:ind w:hanging="198"/>
        <w:rPr>
          <w:lang w:val="fr-LU"/>
        </w:rPr>
      </w:pPr>
      <w:bookmarkStart w:id="6" w:name="_Toc372193986"/>
      <w:bookmarkStart w:id="7" w:name="_Toc372204336"/>
      <w:r w:rsidRPr="004E191A">
        <w:rPr>
          <w:lang w:val="fr-LU"/>
        </w:rPr>
        <w:t>Thématiques des projets éligibles</w:t>
      </w:r>
      <w:bookmarkEnd w:id="6"/>
      <w:bookmarkEnd w:id="7"/>
    </w:p>
    <w:p w:rsidR="00E856C9" w:rsidRDefault="00077E78" w:rsidP="003546F5">
      <w:pPr>
        <w:pStyle w:val="ea"/>
        <w:tabs>
          <w:tab w:val="clear" w:pos="340"/>
        </w:tabs>
        <w:ind w:left="0" w:firstLine="0"/>
        <w:rPr>
          <w:lang w:val="fr-LU"/>
        </w:rPr>
      </w:pPr>
      <w:r>
        <w:rPr>
          <w:lang w:val="fr-LU"/>
        </w:rPr>
        <w:t xml:space="preserve">Les projets éligibles concerneront la </w:t>
      </w:r>
      <w:r w:rsidRPr="006B750F">
        <w:rPr>
          <w:b/>
          <w:lang w:val="fr-LU"/>
        </w:rPr>
        <w:t xml:space="preserve">conservation </w:t>
      </w:r>
      <w:r w:rsidR="00B2299E">
        <w:rPr>
          <w:b/>
          <w:lang w:val="fr-LU"/>
        </w:rPr>
        <w:t xml:space="preserve">et la valorisation </w:t>
      </w:r>
      <w:r w:rsidRPr="006B750F">
        <w:rPr>
          <w:b/>
          <w:lang w:val="fr-LU"/>
        </w:rPr>
        <w:t>de la biodiversité</w:t>
      </w:r>
      <w:r>
        <w:rPr>
          <w:lang w:val="fr-LU"/>
        </w:rPr>
        <w:t xml:space="preserve">, la </w:t>
      </w:r>
      <w:r w:rsidRPr="006B750F">
        <w:rPr>
          <w:b/>
          <w:lang w:val="fr-LU"/>
        </w:rPr>
        <w:t>gestion durable des ressources naturelles</w:t>
      </w:r>
      <w:r w:rsidR="004E191A" w:rsidRPr="004E191A">
        <w:rPr>
          <w:b/>
          <w:lang w:val="fr-LU"/>
        </w:rPr>
        <w:t xml:space="preserve"> </w:t>
      </w:r>
      <w:r>
        <w:rPr>
          <w:lang w:val="fr-LU"/>
        </w:rPr>
        <w:t xml:space="preserve">et </w:t>
      </w:r>
      <w:r w:rsidR="00774E7F" w:rsidRPr="005266DB">
        <w:rPr>
          <w:b/>
          <w:bCs/>
          <w:lang w:val="fr-LU"/>
        </w:rPr>
        <w:t>l</w:t>
      </w:r>
      <w:r w:rsidR="00B2299E" w:rsidRPr="005266DB">
        <w:rPr>
          <w:b/>
          <w:bCs/>
          <w:lang w:val="fr-LU"/>
        </w:rPr>
        <w:t xml:space="preserve">’adaptation </w:t>
      </w:r>
      <w:r w:rsidR="003546F5" w:rsidRPr="005266DB">
        <w:rPr>
          <w:b/>
          <w:bCs/>
          <w:lang w:val="fr-LU"/>
        </w:rPr>
        <w:t>au</w:t>
      </w:r>
      <w:r w:rsidR="00561FB0" w:rsidRPr="00774E7F">
        <w:rPr>
          <w:b/>
          <w:bCs/>
          <w:lang w:val="fr-LU"/>
        </w:rPr>
        <w:t xml:space="preserve"> changement climatique</w:t>
      </w:r>
      <w:r w:rsidR="00561FB0">
        <w:rPr>
          <w:lang w:val="fr-LU"/>
        </w:rPr>
        <w:t xml:space="preserve"> </w:t>
      </w:r>
      <w:r>
        <w:rPr>
          <w:lang w:val="fr-LU"/>
        </w:rPr>
        <w:t>en synergie avec l’amélioration des conditions de vie des populations locales.</w:t>
      </w:r>
    </w:p>
    <w:p w:rsidR="00E856C9" w:rsidRDefault="00E856C9">
      <w:pPr>
        <w:pStyle w:val="ea"/>
        <w:tabs>
          <w:tab w:val="clear" w:pos="340"/>
        </w:tabs>
        <w:ind w:left="0" w:firstLine="0"/>
        <w:rPr>
          <w:lang w:val="fr-LU"/>
        </w:rPr>
      </w:pPr>
    </w:p>
    <w:p w:rsidR="00077E78" w:rsidRDefault="00077E78" w:rsidP="00077E78">
      <w:pPr>
        <w:jc w:val="both"/>
        <w:rPr>
          <w:szCs w:val="22"/>
          <w:lang w:val="fr-LU"/>
        </w:rPr>
      </w:pPr>
      <w:r>
        <w:rPr>
          <w:szCs w:val="22"/>
          <w:lang w:val="fr-LU"/>
        </w:rPr>
        <w:t xml:space="preserve">Les projets financés seront réalisés sur </w:t>
      </w:r>
      <w:r>
        <w:rPr>
          <w:b/>
          <w:szCs w:val="22"/>
          <w:lang w:val="fr-LU"/>
        </w:rPr>
        <w:t>2 ans maximum</w:t>
      </w:r>
      <w:r>
        <w:rPr>
          <w:szCs w:val="22"/>
          <w:lang w:val="fr-LU"/>
        </w:rPr>
        <w:t xml:space="preserve"> et concerneront les thèmes suivants:</w:t>
      </w:r>
    </w:p>
    <w:p w:rsidR="003546F5" w:rsidRDefault="003546F5" w:rsidP="00077E78">
      <w:pPr>
        <w:jc w:val="both"/>
        <w:rPr>
          <w:szCs w:val="22"/>
          <w:lang w:val="fr-LU"/>
        </w:rPr>
      </w:pPr>
    </w:p>
    <w:tbl>
      <w:tblPr>
        <w:tblW w:w="4891" w:type="pct"/>
        <w:tblInd w:w="108" w:type="dxa"/>
        <w:tblCellMar>
          <w:left w:w="0" w:type="dxa"/>
          <w:right w:w="0" w:type="dxa"/>
        </w:tblCellMar>
        <w:tblLook w:val="04A0" w:firstRow="1" w:lastRow="0" w:firstColumn="1" w:lastColumn="0" w:noHBand="0" w:noVBand="1"/>
      </w:tblPr>
      <w:tblGrid>
        <w:gridCol w:w="2119"/>
        <w:gridCol w:w="3284"/>
        <w:gridCol w:w="4342"/>
      </w:tblGrid>
      <w:tr w:rsidR="003546F5" w:rsidRPr="009E7228" w:rsidTr="00A046E6">
        <w:trPr>
          <w:cantSplit/>
          <w:trHeight w:val="523"/>
          <w:tblHeader/>
        </w:trPr>
        <w:tc>
          <w:tcPr>
            <w:tcW w:w="1087" w:type="pct"/>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tcPr>
          <w:p w:rsidR="003546F5" w:rsidRPr="00330F41" w:rsidRDefault="003546F5" w:rsidP="00A046E6">
            <w:pPr>
              <w:keepNext/>
              <w:keepLines/>
              <w:snapToGrid w:val="0"/>
              <w:jc w:val="center"/>
              <w:rPr>
                <w:b/>
                <w:bCs/>
                <w:szCs w:val="22"/>
              </w:rPr>
            </w:pPr>
            <w:r w:rsidRPr="00330F41">
              <w:rPr>
                <w:b/>
                <w:bCs/>
                <w:szCs w:val="22"/>
              </w:rPr>
              <w:t>Thématiques éligibles</w:t>
            </w:r>
          </w:p>
        </w:tc>
        <w:tc>
          <w:tcPr>
            <w:tcW w:w="1685"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3546F5" w:rsidRPr="00330F41" w:rsidRDefault="003546F5" w:rsidP="00A046E6">
            <w:pPr>
              <w:pStyle w:val="ListParagraph1"/>
              <w:keepNext/>
              <w:keepLines/>
              <w:snapToGrid w:val="0"/>
              <w:ind w:left="0"/>
              <w:jc w:val="center"/>
              <w:rPr>
                <w:b/>
                <w:bCs/>
                <w:sz w:val="22"/>
                <w:szCs w:val="22"/>
              </w:rPr>
            </w:pPr>
            <w:r w:rsidRPr="00330F41">
              <w:rPr>
                <w:b/>
                <w:bCs/>
                <w:sz w:val="22"/>
                <w:szCs w:val="22"/>
              </w:rPr>
              <w:t>Priorités</w:t>
            </w:r>
          </w:p>
        </w:tc>
        <w:tc>
          <w:tcPr>
            <w:tcW w:w="2228"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rsidR="003546F5" w:rsidRPr="00330F41" w:rsidRDefault="003546F5" w:rsidP="00A046E6">
            <w:pPr>
              <w:pStyle w:val="ListParagraph1"/>
              <w:keepNext/>
              <w:keepLines/>
              <w:snapToGrid w:val="0"/>
              <w:ind w:left="31"/>
              <w:jc w:val="center"/>
              <w:rPr>
                <w:b/>
                <w:bCs/>
                <w:sz w:val="22"/>
                <w:szCs w:val="22"/>
              </w:rPr>
            </w:pPr>
            <w:r w:rsidRPr="00330F41">
              <w:rPr>
                <w:b/>
                <w:bCs/>
                <w:sz w:val="22"/>
                <w:szCs w:val="22"/>
              </w:rPr>
              <w:t>Exemples d’activités éligibles</w:t>
            </w:r>
          </w:p>
        </w:tc>
      </w:tr>
      <w:tr w:rsidR="003546F5" w:rsidRPr="009E7228" w:rsidTr="00A046E6">
        <w:trPr>
          <w:cantSplit/>
          <w:tblHeader/>
        </w:trPr>
        <w:tc>
          <w:tcPr>
            <w:tcW w:w="1087"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3546F5" w:rsidRPr="00330F41" w:rsidRDefault="003546F5" w:rsidP="00A046E6">
            <w:pPr>
              <w:keepNext/>
              <w:keepLines/>
              <w:snapToGrid w:val="0"/>
              <w:rPr>
                <w:b/>
              </w:rPr>
            </w:pPr>
            <w:r w:rsidRPr="00330F41">
              <w:rPr>
                <w:b/>
              </w:rPr>
              <w:lastRenderedPageBreak/>
              <w:t xml:space="preserve">Conservation des espèces et des écosystèmes </w:t>
            </w:r>
          </w:p>
        </w:tc>
        <w:tc>
          <w:tcPr>
            <w:tcW w:w="1685" w:type="pct"/>
            <w:tcBorders>
              <w:top w:val="nil"/>
              <w:left w:val="single" w:sz="8" w:space="0" w:color="000000"/>
              <w:bottom w:val="single" w:sz="8" w:space="0" w:color="000000"/>
              <w:right w:val="single" w:sz="8" w:space="0" w:color="000000"/>
            </w:tcBorders>
          </w:tcPr>
          <w:p w:rsidR="003546F5" w:rsidRPr="00330F41" w:rsidRDefault="003546F5" w:rsidP="003546F5">
            <w:pPr>
              <w:keepNext/>
              <w:keepLines/>
              <w:numPr>
                <w:ilvl w:val="0"/>
                <w:numId w:val="5"/>
              </w:numPr>
              <w:suppressAutoHyphens w:val="0"/>
              <w:snapToGrid w:val="0"/>
              <w:spacing w:before="60"/>
              <w:ind w:left="306" w:hanging="266"/>
            </w:pPr>
            <w:r w:rsidRPr="00330F41">
              <w:t xml:space="preserve">restauration des écosystèmes </w:t>
            </w:r>
            <w:r>
              <w:t xml:space="preserve">et des habitats </w:t>
            </w:r>
            <w:r w:rsidRPr="00330F41">
              <w:t xml:space="preserve">(forêts, </w:t>
            </w:r>
            <w:proofErr w:type="spellStart"/>
            <w:r w:rsidRPr="00330F41">
              <w:t>hydrosystèmes</w:t>
            </w:r>
            <w:proofErr w:type="spellEnd"/>
            <w:r w:rsidRPr="00330F41">
              <w:t xml:space="preserve"> continentaux et zones humides, écosystèmes marins et littoraux, écosystèmes oasiens, milieux désertiques, milieux montagneux, agrosystèmes remarquables, etc.)</w:t>
            </w:r>
          </w:p>
          <w:p w:rsidR="003546F5" w:rsidRPr="00330F41" w:rsidRDefault="003546F5" w:rsidP="002D7204">
            <w:pPr>
              <w:keepNext/>
              <w:keepLines/>
              <w:numPr>
                <w:ilvl w:val="0"/>
                <w:numId w:val="5"/>
              </w:numPr>
              <w:suppressAutoHyphens w:val="0"/>
              <w:snapToGrid w:val="0"/>
              <w:spacing w:before="60"/>
              <w:ind w:left="306" w:hanging="266"/>
            </w:pPr>
            <w:r w:rsidRPr="00330F41">
              <w:t>contribution à la mise en œuvre des stratégies nationales de préservation des espèces menacées (e</w:t>
            </w:r>
            <w:r w:rsidR="006042F0">
              <w:t>x</w:t>
            </w:r>
            <w:r w:rsidRPr="00330F41">
              <w:t xml:space="preserve">. grande outarde, mouflon à manchettes, gazelle de </w:t>
            </w:r>
            <w:r w:rsidR="002D7204">
              <w:rPr>
                <w:lang w:val="en-US"/>
              </w:rPr>
              <w:t>c</w:t>
            </w:r>
            <w:proofErr w:type="spellStart"/>
            <w:r w:rsidR="002D7204" w:rsidRPr="00330F41">
              <w:t>uvier</w:t>
            </w:r>
            <w:proofErr w:type="spellEnd"/>
            <w:r w:rsidRPr="00330F41">
              <w:t>, etc.)</w:t>
            </w:r>
          </w:p>
          <w:p w:rsidR="003546F5" w:rsidRPr="00330F41" w:rsidRDefault="003546F5" w:rsidP="003546F5">
            <w:pPr>
              <w:keepNext/>
              <w:keepLines/>
              <w:numPr>
                <w:ilvl w:val="0"/>
                <w:numId w:val="5"/>
              </w:numPr>
              <w:suppressAutoHyphens w:val="0"/>
              <w:snapToGrid w:val="0"/>
              <w:spacing w:before="60"/>
              <w:ind w:left="306" w:hanging="266"/>
            </w:pPr>
            <w:r w:rsidRPr="00330F41">
              <w:t>actions spécifiques de réduction des pressions</w:t>
            </w:r>
            <w:r>
              <w:t xml:space="preserve"> sur les</w:t>
            </w:r>
            <w:r w:rsidRPr="00330F41">
              <w:t xml:space="preserve"> habitats ou de renforcement des populations d’espèces menacées ou endémiques</w:t>
            </w:r>
          </w:p>
        </w:tc>
        <w:tc>
          <w:tcPr>
            <w:tcW w:w="2228"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546F5" w:rsidRPr="00330F41" w:rsidRDefault="003546F5" w:rsidP="003546F5">
            <w:pPr>
              <w:keepNext/>
              <w:keepLines/>
              <w:numPr>
                <w:ilvl w:val="0"/>
                <w:numId w:val="5"/>
              </w:numPr>
              <w:suppressAutoHyphens w:val="0"/>
              <w:snapToGrid w:val="0"/>
              <w:spacing w:before="60"/>
              <w:ind w:left="306" w:hanging="266"/>
            </w:pPr>
            <w:r w:rsidRPr="00330F41">
              <w:t>restauration de la qualité des eaux douces et des écosystèmes aquatiques, maitrise des rejets d’effluents</w:t>
            </w:r>
          </w:p>
          <w:p w:rsidR="003546F5" w:rsidRDefault="003546F5" w:rsidP="003546F5">
            <w:pPr>
              <w:keepNext/>
              <w:keepLines/>
              <w:numPr>
                <w:ilvl w:val="0"/>
                <w:numId w:val="5"/>
              </w:numPr>
              <w:suppressAutoHyphens w:val="0"/>
              <w:snapToGrid w:val="0"/>
              <w:spacing w:before="60"/>
              <w:ind w:left="306" w:hanging="266"/>
            </w:pPr>
            <w:r w:rsidRPr="00330F41">
              <w:t>Amélioration de la gestion des débits des cours d’eau : rationalisation et gestion globale des prélèvements, projets d’économie d’eau, campagnes de sensibilisation sur l’utilisation rationnelle de l’eau</w:t>
            </w:r>
          </w:p>
          <w:p w:rsidR="003546F5" w:rsidRPr="00330F41" w:rsidRDefault="003546F5" w:rsidP="003546F5">
            <w:pPr>
              <w:keepNext/>
              <w:keepLines/>
              <w:numPr>
                <w:ilvl w:val="0"/>
                <w:numId w:val="5"/>
              </w:numPr>
              <w:suppressAutoHyphens w:val="0"/>
              <w:snapToGrid w:val="0"/>
              <w:spacing w:before="60"/>
              <w:ind w:left="306" w:hanging="266"/>
            </w:pPr>
            <w:r>
              <w:t>Lutte contre le braconnage et le commerce illégal d’espèces sauvages</w:t>
            </w:r>
          </w:p>
          <w:p w:rsidR="003546F5" w:rsidRPr="00330F41" w:rsidRDefault="003546F5" w:rsidP="003546F5">
            <w:pPr>
              <w:keepNext/>
              <w:keepLines/>
              <w:numPr>
                <w:ilvl w:val="0"/>
                <w:numId w:val="5"/>
              </w:numPr>
              <w:suppressAutoHyphens w:val="0"/>
              <w:spacing w:before="60"/>
              <w:ind w:left="306" w:hanging="266"/>
            </w:pPr>
            <w:r w:rsidRPr="00330F41">
              <w:t>collecte, traitement et diffusion de données sur l’état de la biodiversité</w:t>
            </w:r>
            <w:r>
              <w:t xml:space="preserve"> dans le cadre de la mise en œuvre des stratégies nationales</w:t>
            </w:r>
          </w:p>
          <w:p w:rsidR="003546F5" w:rsidRPr="00330F41" w:rsidRDefault="003546F5" w:rsidP="003546F5">
            <w:pPr>
              <w:keepNext/>
              <w:keepLines/>
              <w:numPr>
                <w:ilvl w:val="0"/>
                <w:numId w:val="5"/>
              </w:numPr>
              <w:suppressAutoHyphens w:val="0"/>
              <w:spacing w:before="60"/>
              <w:ind w:left="306" w:hanging="266"/>
            </w:pPr>
            <w:r w:rsidRPr="00330F41">
              <w:t>recensement et suivi des populations d’espèces menacées et de leur statut de conservation</w:t>
            </w:r>
          </w:p>
          <w:p w:rsidR="003546F5" w:rsidRPr="00330F41" w:rsidRDefault="003546F5" w:rsidP="003546F5">
            <w:pPr>
              <w:keepNext/>
              <w:keepLines/>
              <w:numPr>
                <w:ilvl w:val="0"/>
                <w:numId w:val="5"/>
              </w:numPr>
              <w:suppressAutoHyphens w:val="0"/>
              <w:spacing w:before="60"/>
              <w:ind w:left="306" w:hanging="266"/>
            </w:pPr>
            <w:r w:rsidRPr="00330F41">
              <w:t xml:space="preserve">collecte, gestion, tri et valorisation des déchets solides dans les milieux terrestres et marins </w:t>
            </w:r>
          </w:p>
        </w:tc>
      </w:tr>
      <w:tr w:rsidR="003546F5" w:rsidRPr="009E7228" w:rsidTr="00A046E6">
        <w:trPr>
          <w:cantSplit/>
          <w:tblHeader/>
        </w:trPr>
        <w:tc>
          <w:tcPr>
            <w:tcW w:w="1087"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3546F5" w:rsidRPr="00330F41" w:rsidRDefault="003546F5" w:rsidP="00A046E6">
            <w:pPr>
              <w:autoSpaceDE w:val="0"/>
              <w:snapToGrid w:val="0"/>
              <w:rPr>
                <w:b/>
              </w:rPr>
            </w:pPr>
            <w:r w:rsidRPr="00330F41">
              <w:rPr>
                <w:b/>
              </w:rPr>
              <w:t>Cogestion des aires protégées terrestres et marines</w:t>
            </w:r>
          </w:p>
        </w:tc>
        <w:tc>
          <w:tcPr>
            <w:tcW w:w="1685" w:type="pct"/>
            <w:tcBorders>
              <w:top w:val="nil"/>
              <w:left w:val="single" w:sz="8" w:space="0" w:color="000000"/>
              <w:bottom w:val="single" w:sz="8" w:space="0" w:color="000000"/>
              <w:right w:val="single" w:sz="8" w:space="0" w:color="000000"/>
            </w:tcBorders>
          </w:tcPr>
          <w:p w:rsidR="003546F5" w:rsidRDefault="003546F5" w:rsidP="003546F5">
            <w:pPr>
              <w:numPr>
                <w:ilvl w:val="0"/>
                <w:numId w:val="5"/>
              </w:numPr>
              <w:suppressAutoHyphens w:val="0"/>
              <w:snapToGrid w:val="0"/>
              <w:spacing w:before="60"/>
              <w:ind w:left="306" w:hanging="266"/>
            </w:pPr>
            <w:r w:rsidRPr="00330F41">
              <w:t>participation, en coordination avec les administrations compétentes, à la mise en œuvre de composantes du plan de gestion d’une aire protégée, en particulier d’un parc national</w:t>
            </w:r>
          </w:p>
          <w:p w:rsidR="003546F5" w:rsidRDefault="003546F5" w:rsidP="003546F5">
            <w:pPr>
              <w:numPr>
                <w:ilvl w:val="0"/>
                <w:numId w:val="5"/>
              </w:numPr>
              <w:suppressAutoHyphens w:val="0"/>
              <w:spacing w:before="60"/>
              <w:ind w:left="306" w:hanging="266"/>
            </w:pPr>
            <w:r w:rsidRPr="00330F41">
              <w:t>contribution à la création de nouvelles aires protégées ou extension d’aires protégées existantes</w:t>
            </w:r>
          </w:p>
          <w:p w:rsidR="003546F5" w:rsidRPr="00330F41" w:rsidRDefault="003546F5" w:rsidP="00A046E6">
            <w:pPr>
              <w:suppressAutoHyphens w:val="0"/>
              <w:snapToGrid w:val="0"/>
              <w:spacing w:before="60"/>
              <w:ind w:left="306"/>
            </w:pPr>
          </w:p>
        </w:tc>
        <w:tc>
          <w:tcPr>
            <w:tcW w:w="2228"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546F5" w:rsidRPr="00330F41" w:rsidRDefault="003546F5" w:rsidP="003546F5">
            <w:pPr>
              <w:numPr>
                <w:ilvl w:val="0"/>
                <w:numId w:val="5"/>
              </w:numPr>
              <w:suppressAutoHyphens w:val="0"/>
              <w:spacing w:before="60"/>
              <w:ind w:left="306" w:hanging="266"/>
            </w:pPr>
            <w:r w:rsidRPr="00330F41">
              <w:t>valorisation et animation des structures d’accueil des aires protégées : sensibilisation et éducation environnementale, services de guidage</w:t>
            </w:r>
          </w:p>
          <w:p w:rsidR="003546F5" w:rsidRDefault="003546F5" w:rsidP="003546F5">
            <w:pPr>
              <w:numPr>
                <w:ilvl w:val="0"/>
                <w:numId w:val="5"/>
              </w:numPr>
              <w:suppressAutoHyphens w:val="0"/>
              <w:spacing w:before="60"/>
              <w:ind w:left="306" w:hanging="266"/>
            </w:pPr>
            <w:r w:rsidRPr="00330F41">
              <w:t>création de nouvelles aires protégées ou extension d’aires protégées existantes</w:t>
            </w:r>
            <w:r>
              <w:t xml:space="preserve"> en concertation avec les administrations compétentes</w:t>
            </w:r>
          </w:p>
          <w:p w:rsidR="003546F5" w:rsidRPr="00330F41" w:rsidRDefault="003546F5" w:rsidP="003546F5">
            <w:pPr>
              <w:numPr>
                <w:ilvl w:val="0"/>
                <w:numId w:val="5"/>
              </w:numPr>
              <w:suppressAutoHyphens w:val="0"/>
              <w:spacing w:before="60"/>
              <w:ind w:left="306" w:hanging="266"/>
            </w:pPr>
            <w:r w:rsidRPr="00914F11">
              <w:t>développement de solutions connectées pour améliorer l’efficacité de la gestion des aires protégées</w:t>
            </w:r>
          </w:p>
          <w:p w:rsidR="003546F5" w:rsidRPr="00330F41" w:rsidRDefault="003546F5" w:rsidP="003546F5">
            <w:pPr>
              <w:keepLines/>
              <w:numPr>
                <w:ilvl w:val="0"/>
                <w:numId w:val="5"/>
              </w:numPr>
              <w:spacing w:before="60"/>
              <w:ind w:left="306" w:hanging="266"/>
            </w:pPr>
            <w:r w:rsidRPr="00330F41">
              <w:t xml:space="preserve">développement d’activités génératrices de revenus non destructrices de la biodiversité au bénéfice des populations locales, en tant qu’alternative aux pressions exercées sur </w:t>
            </w:r>
            <w:r>
              <w:t>les aires protégées</w:t>
            </w:r>
          </w:p>
        </w:tc>
      </w:tr>
      <w:tr w:rsidR="003546F5" w:rsidRPr="009E7228" w:rsidTr="00A046E6">
        <w:trPr>
          <w:cantSplit/>
          <w:tblHeader/>
        </w:trPr>
        <w:tc>
          <w:tcPr>
            <w:tcW w:w="1087"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3546F5" w:rsidRPr="00330F41" w:rsidRDefault="003546F5" w:rsidP="00A046E6">
            <w:pPr>
              <w:snapToGrid w:val="0"/>
              <w:rPr>
                <w:b/>
              </w:rPr>
            </w:pPr>
            <w:r w:rsidRPr="00330F41">
              <w:rPr>
                <w:b/>
              </w:rPr>
              <w:lastRenderedPageBreak/>
              <w:t>Écotourisme et partage des bénéfices de la conservation</w:t>
            </w:r>
          </w:p>
        </w:tc>
        <w:tc>
          <w:tcPr>
            <w:tcW w:w="1685" w:type="pct"/>
            <w:tcBorders>
              <w:top w:val="nil"/>
              <w:left w:val="single" w:sz="8" w:space="0" w:color="000000"/>
              <w:bottom w:val="single" w:sz="8" w:space="0" w:color="000000"/>
              <w:right w:val="single" w:sz="8" w:space="0" w:color="000000"/>
            </w:tcBorders>
          </w:tcPr>
          <w:p w:rsidR="003546F5" w:rsidRPr="00330F41" w:rsidRDefault="003546F5" w:rsidP="003546F5">
            <w:pPr>
              <w:numPr>
                <w:ilvl w:val="0"/>
                <w:numId w:val="5"/>
              </w:numPr>
              <w:suppressAutoHyphens w:val="0"/>
              <w:snapToGrid w:val="0"/>
              <w:spacing w:before="60"/>
              <w:ind w:left="306" w:hanging="266"/>
            </w:pPr>
            <w:r w:rsidRPr="00330F41">
              <w:t xml:space="preserve">valorisation économique des pratiques traditionnelles contribuant à la préservation de la </w:t>
            </w:r>
            <w:r w:rsidRPr="0077226C">
              <w:t>biodiversité</w:t>
            </w:r>
            <w:r w:rsidRPr="00F65C54">
              <w:t xml:space="preserve"> </w:t>
            </w:r>
            <w:r w:rsidRPr="00330F41">
              <w:t xml:space="preserve">et à la qualité des écosystèmes </w:t>
            </w:r>
          </w:p>
          <w:p w:rsidR="003546F5" w:rsidRPr="00330F41" w:rsidRDefault="003546F5" w:rsidP="003546F5">
            <w:pPr>
              <w:numPr>
                <w:ilvl w:val="0"/>
                <w:numId w:val="5"/>
              </w:numPr>
              <w:suppressAutoHyphens w:val="0"/>
              <w:snapToGrid w:val="0"/>
              <w:spacing w:before="60"/>
              <w:ind w:left="306" w:hanging="266"/>
            </w:pPr>
            <w:r w:rsidRPr="00330F41">
              <w:t>génération de bénéfices pour la population à travers des actions de conservation et de valorisation de la biodiversité</w:t>
            </w:r>
          </w:p>
          <w:p w:rsidR="003546F5" w:rsidRPr="00330F41" w:rsidRDefault="003546F5" w:rsidP="003546F5">
            <w:pPr>
              <w:numPr>
                <w:ilvl w:val="0"/>
                <w:numId w:val="5"/>
              </w:numPr>
              <w:suppressAutoHyphens w:val="0"/>
              <w:spacing w:before="60"/>
              <w:ind w:left="306" w:hanging="266"/>
            </w:pPr>
            <w:r w:rsidRPr="00330F41">
              <w:t>accompagnement de la population locale pour une utilisation rationnelle et durable des espèces</w:t>
            </w:r>
          </w:p>
        </w:tc>
        <w:tc>
          <w:tcPr>
            <w:tcW w:w="2228"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546F5" w:rsidRPr="00330F41" w:rsidRDefault="003546F5" w:rsidP="003546F5">
            <w:pPr>
              <w:numPr>
                <w:ilvl w:val="0"/>
                <w:numId w:val="5"/>
              </w:numPr>
              <w:suppressAutoHyphens w:val="0"/>
              <w:snapToGrid w:val="0"/>
              <w:spacing w:before="60"/>
              <w:ind w:left="306" w:hanging="266"/>
            </w:pPr>
            <w:r>
              <w:t>m</w:t>
            </w:r>
            <w:r w:rsidRPr="00330F41">
              <w:t>ise en place de certification</w:t>
            </w:r>
            <w:r>
              <w:t>s environnementales</w:t>
            </w:r>
            <w:r w:rsidRPr="00330F41">
              <w:t xml:space="preserve">, commercialisation de produits </w:t>
            </w:r>
          </w:p>
          <w:p w:rsidR="003546F5" w:rsidRPr="00330F41" w:rsidRDefault="003546F5" w:rsidP="003546F5">
            <w:pPr>
              <w:numPr>
                <w:ilvl w:val="0"/>
                <w:numId w:val="5"/>
              </w:numPr>
              <w:suppressAutoHyphens w:val="0"/>
              <w:spacing w:before="60"/>
              <w:ind w:left="306" w:hanging="266"/>
            </w:pPr>
            <w:r w:rsidRPr="00330F41">
              <w:t>exploitation et valorisation des structures d’accueil et des circuits écotouristiques au bénéfice des populations locales</w:t>
            </w:r>
          </w:p>
          <w:p w:rsidR="003546F5" w:rsidRPr="00330F41" w:rsidRDefault="003546F5" w:rsidP="003546F5">
            <w:pPr>
              <w:numPr>
                <w:ilvl w:val="0"/>
                <w:numId w:val="5"/>
              </w:numPr>
              <w:suppressAutoHyphens w:val="0"/>
              <w:snapToGrid w:val="0"/>
              <w:spacing w:before="60"/>
              <w:ind w:left="306" w:hanging="266"/>
            </w:pPr>
            <w:r w:rsidRPr="00330F41">
              <w:t xml:space="preserve">valorisation du savoir-faire </w:t>
            </w:r>
            <w:r>
              <w:t>et des pratiques culturelles</w:t>
            </w:r>
            <w:r w:rsidRPr="00330F41">
              <w:t xml:space="preserve"> traditionnel</w:t>
            </w:r>
            <w:r>
              <w:t>s ayant un impact sur la biodiversité</w:t>
            </w:r>
          </w:p>
          <w:p w:rsidR="003546F5" w:rsidRPr="00330F41" w:rsidRDefault="003546F5" w:rsidP="003546F5">
            <w:pPr>
              <w:numPr>
                <w:ilvl w:val="0"/>
                <w:numId w:val="5"/>
              </w:numPr>
              <w:suppressAutoHyphens w:val="0"/>
              <w:spacing w:before="60"/>
              <w:ind w:left="306" w:hanging="266"/>
            </w:pPr>
            <w:r w:rsidRPr="00330F41">
              <w:t>développement d’outils et de supports d’éducation et d’orientation dans les aires protégées et les espaces naturels.</w:t>
            </w:r>
          </w:p>
          <w:p w:rsidR="003546F5" w:rsidRPr="00330F41" w:rsidRDefault="003546F5" w:rsidP="003546F5">
            <w:pPr>
              <w:numPr>
                <w:ilvl w:val="0"/>
                <w:numId w:val="5"/>
              </w:numPr>
              <w:suppressAutoHyphens w:val="0"/>
              <w:spacing w:before="60"/>
              <w:ind w:left="306" w:hanging="266"/>
            </w:pPr>
            <w:r w:rsidRPr="00330F41">
              <w:t>fourniture de services d’éco-guides</w:t>
            </w:r>
            <w:r>
              <w:t xml:space="preserve"> et </w:t>
            </w:r>
            <w:r w:rsidRPr="00330F41">
              <w:t>amélioration des capacités d’interprétation du territoire</w:t>
            </w:r>
          </w:p>
          <w:p w:rsidR="003546F5" w:rsidRPr="00330F41" w:rsidRDefault="003546F5" w:rsidP="003546F5">
            <w:pPr>
              <w:numPr>
                <w:ilvl w:val="0"/>
                <w:numId w:val="5"/>
              </w:numPr>
              <w:suppressAutoHyphens w:val="0"/>
              <w:spacing w:before="60"/>
              <w:ind w:left="306" w:hanging="266"/>
            </w:pPr>
            <w:r w:rsidRPr="00330F41">
              <w:t>mise en relation du tourisme, de la culture locale et de la conservation pour des expériences spécifiques de tourisme durable</w:t>
            </w:r>
          </w:p>
        </w:tc>
      </w:tr>
    </w:tbl>
    <w:p w:rsidR="003546F5" w:rsidRDefault="003546F5" w:rsidP="00077E78">
      <w:pPr>
        <w:jc w:val="both"/>
        <w:rPr>
          <w:szCs w:val="22"/>
          <w:lang w:val="fr-LU"/>
        </w:rPr>
      </w:pPr>
    </w:p>
    <w:p w:rsidR="00077E78" w:rsidRDefault="00077E78" w:rsidP="00077E78">
      <w:pPr>
        <w:pStyle w:val="Header"/>
        <w:pBdr>
          <w:bottom w:val="none" w:sz="0" w:space="0" w:color="auto"/>
        </w:pBdr>
        <w:spacing w:after="0"/>
        <w:jc w:val="both"/>
        <w:rPr>
          <w:rFonts w:ascii="Times New Roman" w:hAnsi="Times New Roman" w:cs="Times New Roman"/>
        </w:rPr>
      </w:pPr>
    </w:p>
    <w:p w:rsidR="00077E78" w:rsidRDefault="00077E78" w:rsidP="00077E78">
      <w:pPr>
        <w:jc w:val="both"/>
        <w:rPr>
          <w:szCs w:val="22"/>
          <w:lang w:val="fr-LU"/>
        </w:rPr>
      </w:pPr>
      <w:r>
        <w:rPr>
          <w:szCs w:val="22"/>
          <w:lang w:val="fr-LU"/>
        </w:rPr>
        <w:t>Les projets mettant en œuvre les activités suivantes seront privilégiés:</w:t>
      </w:r>
    </w:p>
    <w:p w:rsidR="00077E78" w:rsidRDefault="00077E78" w:rsidP="00077E78">
      <w:pPr>
        <w:pStyle w:val="Header"/>
        <w:pBdr>
          <w:bottom w:val="none" w:sz="0" w:space="0" w:color="auto"/>
        </w:pBdr>
        <w:spacing w:after="0"/>
        <w:jc w:val="both"/>
        <w:rPr>
          <w:rFonts w:ascii="Times New Roman" w:hAnsi="Times New Roman" w:cs="Times New Roman"/>
        </w:rPr>
      </w:pPr>
    </w:p>
    <w:p w:rsidR="00B93E6D" w:rsidRDefault="004E191A" w:rsidP="00B93E6D">
      <w:pPr>
        <w:pStyle w:val="ListParagraph"/>
        <w:numPr>
          <w:ilvl w:val="0"/>
          <w:numId w:val="9"/>
        </w:numPr>
        <w:suppressAutoHyphens w:val="0"/>
        <w:contextualSpacing/>
        <w:jc w:val="both"/>
        <w:rPr>
          <w:rFonts w:ascii="Arial" w:hAnsi="Arial" w:cs="Arial"/>
          <w:lang w:val="fr-LU" w:eastAsia="fr-FR"/>
        </w:rPr>
      </w:pPr>
      <w:r w:rsidRPr="004E191A">
        <w:rPr>
          <w:rFonts w:ascii="Arial" w:hAnsi="Arial" w:cs="Arial"/>
          <w:b/>
        </w:rPr>
        <w:t>A</w:t>
      </w:r>
      <w:proofErr w:type="spellStart"/>
      <w:r w:rsidRPr="004E191A">
        <w:rPr>
          <w:rFonts w:ascii="Arial" w:hAnsi="Arial" w:cs="Arial"/>
          <w:b/>
          <w:lang w:val="fr-LU"/>
        </w:rPr>
        <w:t>ctions</w:t>
      </w:r>
      <w:proofErr w:type="spellEnd"/>
      <w:r w:rsidRPr="004E191A">
        <w:rPr>
          <w:rFonts w:ascii="Arial" w:hAnsi="Arial" w:cs="Arial"/>
          <w:b/>
          <w:lang w:val="fr-LU"/>
        </w:rPr>
        <w:t xml:space="preserve"> sur le terrain</w:t>
      </w:r>
      <w:r w:rsidR="00077E78">
        <w:rPr>
          <w:rFonts w:ascii="Arial" w:hAnsi="Arial" w:cs="Arial"/>
          <w:lang w:val="fr-LU"/>
        </w:rPr>
        <w:t xml:space="preserve"> mises en œuvre avec un processus réellement participatif </w:t>
      </w:r>
      <w:r w:rsidR="003546F5">
        <w:rPr>
          <w:rFonts w:ascii="Arial" w:hAnsi="Arial" w:cs="Arial"/>
          <w:lang w:val="fr-LU"/>
        </w:rPr>
        <w:t xml:space="preserve">et inclusif, </w:t>
      </w:r>
      <w:r w:rsidR="00077E78">
        <w:rPr>
          <w:rFonts w:ascii="Arial" w:hAnsi="Arial" w:cs="Arial"/>
          <w:lang w:val="fr-LU"/>
        </w:rPr>
        <w:t xml:space="preserve">garantissant une forte implication des populations concernées </w:t>
      </w:r>
      <w:r w:rsidR="00077E78">
        <w:rPr>
          <w:rFonts w:ascii="Arial" w:hAnsi="Arial" w:cs="Arial"/>
          <w:lang w:val="fr-LU" w:eastAsia="fr-FR"/>
        </w:rPr>
        <w:t xml:space="preserve">en particulier les femmes et les jeunes. </w:t>
      </w:r>
      <w:r w:rsidR="00077E78" w:rsidRPr="003F2C4B">
        <w:rPr>
          <w:rFonts w:ascii="Arial" w:hAnsi="Arial" w:cs="Arial"/>
          <w:lang w:val="fr-LU" w:eastAsia="fr-FR"/>
        </w:rPr>
        <w:t>Les ONG basées sur le terrain s</w:t>
      </w:r>
      <w:r w:rsidR="003546F5">
        <w:rPr>
          <w:rFonts w:ascii="Arial" w:hAnsi="Arial" w:cs="Arial"/>
          <w:lang w:val="fr-LU" w:eastAsia="fr-FR"/>
        </w:rPr>
        <w:t>er</w:t>
      </w:r>
      <w:r w:rsidR="00077E78" w:rsidRPr="003F2C4B">
        <w:rPr>
          <w:rFonts w:ascii="Arial" w:hAnsi="Arial" w:cs="Arial"/>
          <w:lang w:val="fr-LU" w:eastAsia="fr-FR"/>
        </w:rPr>
        <w:t>ont privilégiées et celles</w:t>
      </w:r>
      <w:r w:rsidR="00077E78" w:rsidRPr="00B35792">
        <w:rPr>
          <w:rFonts w:ascii="Arial" w:hAnsi="Arial" w:cs="Arial"/>
          <w:lang w:val="fr-LU" w:eastAsia="fr-FR"/>
        </w:rPr>
        <w:t xml:space="preserve"> </w:t>
      </w:r>
      <w:r w:rsidR="00077E78" w:rsidRPr="00F21DBC">
        <w:rPr>
          <w:rFonts w:ascii="Arial" w:hAnsi="Arial" w:cs="Arial"/>
          <w:lang w:val="fr-LU" w:eastAsia="fr-FR"/>
        </w:rPr>
        <w:t>basées à l’extérieur de la zone d’intervention devront préciser leur expérience de la zone et le rôle</w:t>
      </w:r>
      <w:r w:rsidR="00077E78" w:rsidRPr="00E248AF">
        <w:rPr>
          <w:rFonts w:ascii="Arial" w:hAnsi="Arial" w:cs="Arial"/>
          <w:lang w:val="fr-LU" w:eastAsia="fr-FR"/>
        </w:rPr>
        <w:t xml:space="preserve"> de leur personnel sur le terrain.</w:t>
      </w:r>
    </w:p>
    <w:p w:rsidR="00077E78" w:rsidRPr="00B93E6D" w:rsidRDefault="004E191A" w:rsidP="003546F5">
      <w:pPr>
        <w:pStyle w:val="ListParagraph"/>
        <w:numPr>
          <w:ilvl w:val="0"/>
          <w:numId w:val="9"/>
        </w:numPr>
        <w:suppressAutoHyphens w:val="0"/>
        <w:contextualSpacing/>
        <w:jc w:val="both"/>
        <w:rPr>
          <w:rFonts w:ascii="Arial" w:hAnsi="Arial" w:cs="Arial"/>
          <w:lang w:val="fr-LU" w:eastAsia="fr-FR"/>
        </w:rPr>
      </w:pPr>
      <w:r w:rsidRPr="004E191A">
        <w:rPr>
          <w:rFonts w:ascii="Arial" w:hAnsi="Arial" w:cs="Arial"/>
          <w:b/>
          <w:lang w:val="fr-LU"/>
        </w:rPr>
        <w:t>Activités génératrices de revenus</w:t>
      </w:r>
      <w:r w:rsidR="00077E78" w:rsidRPr="00B93E6D">
        <w:rPr>
          <w:rFonts w:ascii="Arial" w:hAnsi="Arial" w:cs="Arial"/>
          <w:lang w:val="fr-LU"/>
        </w:rPr>
        <w:t xml:space="preserve"> reliées à la </w:t>
      </w:r>
      <w:r w:rsidR="003546F5">
        <w:rPr>
          <w:rFonts w:ascii="Arial" w:hAnsi="Arial" w:cs="Arial"/>
          <w:lang w:val="fr-LU"/>
        </w:rPr>
        <w:t>valorisation</w:t>
      </w:r>
      <w:r w:rsidR="003546F5" w:rsidRPr="00B93E6D">
        <w:rPr>
          <w:rFonts w:ascii="Arial" w:hAnsi="Arial" w:cs="Arial"/>
          <w:lang w:val="fr-LU"/>
        </w:rPr>
        <w:t xml:space="preserve"> </w:t>
      </w:r>
      <w:r w:rsidR="00077E78" w:rsidRPr="00B93E6D">
        <w:rPr>
          <w:rFonts w:ascii="Arial" w:hAnsi="Arial" w:cs="Arial"/>
          <w:lang w:val="fr-LU"/>
        </w:rPr>
        <w:t>durable des ressources naturelles</w:t>
      </w:r>
      <w:r w:rsidR="003546F5">
        <w:rPr>
          <w:rFonts w:ascii="Arial" w:hAnsi="Arial" w:cs="Arial"/>
          <w:lang w:val="fr-LU"/>
        </w:rPr>
        <w:t xml:space="preserve"> et de</w:t>
      </w:r>
      <w:r w:rsidR="00077E78" w:rsidRPr="00B93E6D">
        <w:rPr>
          <w:rFonts w:ascii="Arial" w:hAnsi="Arial" w:cs="Arial"/>
          <w:lang w:val="fr-LU"/>
        </w:rPr>
        <w:t xml:space="preserve"> la biodiversité </w:t>
      </w:r>
      <w:r w:rsidR="003546F5">
        <w:rPr>
          <w:rFonts w:ascii="Arial" w:hAnsi="Arial" w:cs="Arial"/>
          <w:lang w:val="fr-LU"/>
        </w:rPr>
        <w:t xml:space="preserve">et à l’adaptation </w:t>
      </w:r>
      <w:r w:rsidR="00077E78" w:rsidRPr="00B93E6D">
        <w:rPr>
          <w:rFonts w:ascii="Arial" w:hAnsi="Arial" w:cs="Arial"/>
          <w:lang w:val="fr-LU"/>
        </w:rPr>
        <w:t>au changement climatique, éventuellement en lien avec le secteur privé.</w:t>
      </w:r>
    </w:p>
    <w:p w:rsidR="00077E78" w:rsidRDefault="00077E78" w:rsidP="00077E78">
      <w:pPr>
        <w:pStyle w:val="ListParagraph"/>
        <w:ind w:left="432"/>
        <w:jc w:val="both"/>
        <w:rPr>
          <w:rFonts w:ascii="Arial" w:hAnsi="Arial" w:cs="Arial"/>
          <w:lang w:val="fr-LU"/>
        </w:rPr>
      </w:pPr>
    </w:p>
    <w:p w:rsidR="00077E78" w:rsidRDefault="004E191A" w:rsidP="00077E78">
      <w:pPr>
        <w:pStyle w:val="ListParagraph"/>
        <w:numPr>
          <w:ilvl w:val="0"/>
          <w:numId w:val="3"/>
        </w:numPr>
        <w:jc w:val="both"/>
        <w:rPr>
          <w:rFonts w:ascii="Arial" w:hAnsi="Arial" w:cs="Arial"/>
          <w:lang w:val="fr-LU"/>
        </w:rPr>
      </w:pPr>
      <w:r w:rsidRPr="004E191A">
        <w:rPr>
          <w:rFonts w:ascii="Arial" w:hAnsi="Arial" w:cs="Arial"/>
          <w:b/>
          <w:lang w:val="fr-LU"/>
        </w:rPr>
        <w:t>Activités à caractère innovant</w:t>
      </w:r>
      <w:r w:rsidR="00077E78">
        <w:rPr>
          <w:rFonts w:ascii="Arial" w:hAnsi="Arial" w:cs="Arial"/>
          <w:lang w:val="fr-LU"/>
        </w:rPr>
        <w:t>, avec un potentiel clair de croissance et un impact social et environnemental important.</w:t>
      </w:r>
    </w:p>
    <w:p w:rsidR="00E856C9" w:rsidRDefault="004E191A" w:rsidP="00EA0BA8">
      <w:pPr>
        <w:pStyle w:val="Heading2"/>
        <w:numPr>
          <w:ilvl w:val="1"/>
          <w:numId w:val="1"/>
        </w:numPr>
        <w:tabs>
          <w:tab w:val="left" w:pos="454"/>
          <w:tab w:val="left" w:pos="709"/>
        </w:tabs>
        <w:ind w:hanging="198"/>
        <w:rPr>
          <w:lang w:val="fr-LU"/>
        </w:rPr>
      </w:pPr>
      <w:bookmarkStart w:id="8" w:name="_Toc372193987"/>
      <w:bookmarkStart w:id="9" w:name="_Toc372204337"/>
      <w:r w:rsidRPr="004E191A">
        <w:rPr>
          <w:lang w:val="fr-LU"/>
        </w:rPr>
        <w:t>Critères de NON éligibilité des projets</w:t>
      </w:r>
      <w:bookmarkEnd w:id="8"/>
      <w:bookmarkEnd w:id="9"/>
    </w:p>
    <w:p w:rsidR="00077E78" w:rsidRDefault="00077E78" w:rsidP="00077E78">
      <w:pPr>
        <w:jc w:val="both"/>
        <w:rPr>
          <w:szCs w:val="22"/>
          <w:lang w:val="fr-LU"/>
        </w:rPr>
      </w:pPr>
    </w:p>
    <w:p w:rsidR="00077E78" w:rsidRDefault="00077E78" w:rsidP="00774E7F">
      <w:pPr>
        <w:jc w:val="both"/>
        <w:rPr>
          <w:szCs w:val="22"/>
          <w:lang w:val="fr-LU"/>
        </w:rPr>
      </w:pPr>
      <w:r>
        <w:rPr>
          <w:szCs w:val="22"/>
          <w:lang w:val="fr-LU"/>
        </w:rPr>
        <w:t xml:space="preserve">Le </w:t>
      </w:r>
      <w:r w:rsidR="00774E7F">
        <w:rPr>
          <w:szCs w:val="22"/>
          <w:lang w:val="fr-LU"/>
        </w:rPr>
        <w:t xml:space="preserve">PPI-OSCAN </w:t>
      </w:r>
      <w:r>
        <w:rPr>
          <w:szCs w:val="22"/>
          <w:lang w:val="fr-LU"/>
        </w:rPr>
        <w:t>ne financera pas :</w:t>
      </w:r>
    </w:p>
    <w:p w:rsidR="00077E78" w:rsidRDefault="00077E78" w:rsidP="00077E78">
      <w:pPr>
        <w:jc w:val="both"/>
        <w:rPr>
          <w:szCs w:val="22"/>
          <w:lang w:val="fr-LU"/>
        </w:rPr>
      </w:pPr>
    </w:p>
    <w:p w:rsidR="00077E78" w:rsidRDefault="00077E78" w:rsidP="003546F5">
      <w:pPr>
        <w:pStyle w:val="ListParagraph"/>
        <w:numPr>
          <w:ilvl w:val="0"/>
          <w:numId w:val="3"/>
        </w:numPr>
        <w:jc w:val="both"/>
        <w:rPr>
          <w:rFonts w:ascii="Arial" w:hAnsi="Arial" w:cs="Arial"/>
          <w:lang w:val="fr-LU"/>
        </w:rPr>
      </w:pPr>
      <w:r>
        <w:rPr>
          <w:rFonts w:ascii="Arial" w:hAnsi="Arial" w:cs="Arial"/>
          <w:lang w:val="fr-LU"/>
        </w:rPr>
        <w:t>Les projets de renforcement de capacités ou de recherche scientifique non liés à un projet de développement et/ou dans lequel les activités principales sont des séminaires et</w:t>
      </w:r>
      <w:r w:rsidR="00774E7F">
        <w:rPr>
          <w:rFonts w:ascii="Arial" w:hAnsi="Arial" w:cs="Arial"/>
          <w:lang w:val="fr-LU"/>
        </w:rPr>
        <w:t>/ou</w:t>
      </w:r>
      <w:r>
        <w:rPr>
          <w:rFonts w:ascii="Arial" w:hAnsi="Arial" w:cs="Arial"/>
          <w:lang w:val="fr-LU"/>
        </w:rPr>
        <w:t xml:space="preserve"> des séances de formation ;</w:t>
      </w:r>
    </w:p>
    <w:p w:rsidR="00077E78" w:rsidRDefault="00077E78" w:rsidP="00077E78">
      <w:pPr>
        <w:pStyle w:val="ListParagraph"/>
        <w:ind w:left="432"/>
        <w:jc w:val="both"/>
        <w:rPr>
          <w:rFonts w:ascii="Arial" w:hAnsi="Arial" w:cs="Arial"/>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Les activités répétitives et les coûts récurrents de fonctionnement d'organismes ;</w:t>
      </w:r>
    </w:p>
    <w:p w:rsidR="00077E78" w:rsidRDefault="00077E78" w:rsidP="00077E78">
      <w:pPr>
        <w:pStyle w:val="ListParagraph"/>
        <w:ind w:left="432"/>
        <w:jc w:val="both"/>
        <w:rPr>
          <w:rFonts w:ascii="Arial" w:hAnsi="Arial" w:cs="Arial"/>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Les activités de micro-crédit</w:t>
      </w:r>
      <w:r w:rsidR="00774E7F">
        <w:rPr>
          <w:rFonts w:ascii="Arial" w:hAnsi="Arial" w:cs="Arial"/>
          <w:lang w:val="fr-LU"/>
        </w:rPr>
        <w:t>s</w:t>
      </w:r>
      <w:r>
        <w:rPr>
          <w:rFonts w:ascii="Arial" w:hAnsi="Arial" w:cs="Arial"/>
          <w:lang w:val="fr-LU"/>
        </w:rPr>
        <w:t xml:space="preserve"> si elles ne sont pas menées en partenariat avec des institutions spécialisées dans le domaine ; </w:t>
      </w:r>
    </w:p>
    <w:p w:rsidR="00077E78" w:rsidRDefault="00077E78" w:rsidP="00077E78">
      <w:pPr>
        <w:pStyle w:val="ListParagraph"/>
        <w:ind w:left="432"/>
        <w:jc w:val="both"/>
        <w:rPr>
          <w:rFonts w:ascii="Arial" w:hAnsi="Arial" w:cs="Arial"/>
          <w:lang w:val="fr-LU"/>
        </w:rPr>
      </w:pPr>
    </w:p>
    <w:p w:rsidR="00077E78" w:rsidRDefault="00077E78" w:rsidP="006042F0">
      <w:pPr>
        <w:pStyle w:val="ListParagraph"/>
        <w:numPr>
          <w:ilvl w:val="0"/>
          <w:numId w:val="3"/>
        </w:numPr>
        <w:jc w:val="both"/>
        <w:rPr>
          <w:rFonts w:ascii="Arial" w:hAnsi="Arial" w:cs="Arial"/>
          <w:lang w:val="fr-LU"/>
        </w:rPr>
      </w:pPr>
      <w:r>
        <w:rPr>
          <w:rFonts w:ascii="Arial" w:hAnsi="Arial" w:cs="Arial"/>
          <w:lang w:val="fr-LU"/>
        </w:rPr>
        <w:t xml:space="preserve">Les campagnes nationales de lobbying </w:t>
      </w:r>
      <w:r w:rsidR="006042F0">
        <w:rPr>
          <w:rFonts w:ascii="Arial" w:hAnsi="Arial" w:cs="Arial"/>
          <w:lang w:val="fr-LU" w:eastAsia="fr-FR"/>
        </w:rPr>
        <w:t xml:space="preserve">qui ne sont </w:t>
      </w:r>
      <w:r>
        <w:rPr>
          <w:rFonts w:ascii="Arial" w:hAnsi="Arial" w:cs="Arial"/>
          <w:lang w:val="fr-LU" w:eastAsia="fr-FR"/>
        </w:rPr>
        <w:t xml:space="preserve">pas liées à des </w:t>
      </w:r>
      <w:r>
        <w:rPr>
          <w:rFonts w:ascii="Arial" w:hAnsi="Arial" w:cs="Arial"/>
          <w:lang w:val="fr-LU"/>
        </w:rPr>
        <w:t>actions de protection sur le terrain ;</w:t>
      </w:r>
    </w:p>
    <w:p w:rsidR="00077E78" w:rsidRDefault="00077E78" w:rsidP="00077E78">
      <w:pPr>
        <w:pStyle w:val="ListParagraph"/>
        <w:ind w:left="432"/>
        <w:jc w:val="both"/>
        <w:rPr>
          <w:rFonts w:ascii="Arial" w:hAnsi="Arial" w:cs="Arial"/>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Les projets axés sur l’agriculture et les projets de développement (agricole ou piscicole) qui n’ont pas un effet documenté et significatif sur une biodiversité rare et/ou menacée ou sur la réduction des émissions de gaz à effet de serre ;</w:t>
      </w:r>
    </w:p>
    <w:p w:rsidR="00077E78" w:rsidRDefault="00077E78" w:rsidP="00077E78">
      <w:pPr>
        <w:pStyle w:val="ListParagraph"/>
        <w:ind w:left="432"/>
        <w:jc w:val="both"/>
        <w:rPr>
          <w:rFonts w:ascii="Arial" w:hAnsi="Arial" w:cs="Arial"/>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 xml:space="preserve">Les projets de reboisement (plantations d’arbres allochtones et/ou fruitiers) qui n’ont pas un effet documenté et significatif sur une biodiversité rare et/ou menacée ou sur la réduction des émissions de gaz à effet de serre ; </w:t>
      </w:r>
    </w:p>
    <w:p w:rsidR="00077E78" w:rsidRDefault="00077E78" w:rsidP="00077E78">
      <w:pPr>
        <w:pStyle w:val="ListParagraph"/>
        <w:ind w:left="432"/>
        <w:jc w:val="both"/>
        <w:rPr>
          <w:rFonts w:ascii="Arial" w:hAnsi="Arial" w:cs="Arial"/>
          <w:lang w:val="fr-LU"/>
        </w:rPr>
      </w:pPr>
    </w:p>
    <w:p w:rsidR="00077E78" w:rsidRDefault="00077E78" w:rsidP="006042F0">
      <w:pPr>
        <w:pStyle w:val="ListParagraph"/>
        <w:numPr>
          <w:ilvl w:val="0"/>
          <w:numId w:val="3"/>
        </w:numPr>
        <w:jc w:val="both"/>
        <w:rPr>
          <w:rFonts w:ascii="Arial" w:hAnsi="Arial" w:cs="Arial"/>
          <w:lang w:val="fr-LU"/>
        </w:rPr>
      </w:pPr>
      <w:r>
        <w:rPr>
          <w:rFonts w:ascii="Arial" w:hAnsi="Arial" w:cs="Arial"/>
          <w:lang w:val="fr-LU"/>
        </w:rPr>
        <w:t xml:space="preserve">Les projets de développement rural ou de lutte contre l’érosion non directement liés à </w:t>
      </w:r>
      <w:r w:rsidR="006042F0">
        <w:rPr>
          <w:rFonts w:ascii="Arial" w:hAnsi="Arial" w:cs="Arial"/>
          <w:lang w:val="fr-LU"/>
        </w:rPr>
        <w:t xml:space="preserve">la </w:t>
      </w:r>
      <w:r>
        <w:rPr>
          <w:rFonts w:ascii="Arial" w:hAnsi="Arial" w:cs="Arial"/>
          <w:lang w:val="fr-LU"/>
        </w:rPr>
        <w:t>protection d’une biodiversité rare identifiée ou à un stockage de carbone valorisé ;</w:t>
      </w:r>
    </w:p>
    <w:p w:rsidR="00077E78" w:rsidRDefault="00077E78" w:rsidP="00077E78">
      <w:pPr>
        <w:pStyle w:val="Header"/>
        <w:pBdr>
          <w:bottom w:val="none" w:sz="0" w:space="0" w:color="auto"/>
        </w:pBdr>
        <w:spacing w:after="0"/>
        <w:jc w:val="both"/>
        <w:rPr>
          <w:rFonts w:ascii="Times New Roman" w:hAnsi="Times New Roman" w:cs="Times New Roman"/>
        </w:rPr>
      </w:pPr>
    </w:p>
    <w:p w:rsidR="00077E78" w:rsidRDefault="00077E78" w:rsidP="00077E78">
      <w:pPr>
        <w:pStyle w:val="WW-Standard"/>
        <w:spacing w:after="0" w:line="240" w:lineRule="auto"/>
        <w:rPr>
          <w:rFonts w:ascii="Times New Roman" w:hAnsi="Times New Roman" w:cs="Times New Roman"/>
        </w:rPr>
      </w:pPr>
    </w:p>
    <w:p w:rsidR="00077E78" w:rsidRDefault="00077E78" w:rsidP="00077E78">
      <w:pPr>
        <w:pStyle w:val="Heading1"/>
        <w:keepNext w:val="0"/>
        <w:numPr>
          <w:ilvl w:val="0"/>
          <w:numId w:val="1"/>
        </w:numPr>
        <w:spacing w:after="240"/>
        <w:ind w:left="426"/>
      </w:pPr>
      <w:bookmarkStart w:id="10" w:name="_Toc372193988"/>
      <w:bookmarkStart w:id="11" w:name="_Toc372204338"/>
      <w:r>
        <w:t>MODALITES DE FINANCEMENT des projets</w:t>
      </w:r>
      <w:bookmarkEnd w:id="10"/>
      <w:bookmarkEnd w:id="11"/>
    </w:p>
    <w:p w:rsidR="00077E78" w:rsidRDefault="00077E78" w:rsidP="003546F5">
      <w:pPr>
        <w:pStyle w:val="ea"/>
        <w:pBdr>
          <w:top w:val="single" w:sz="4" w:space="1" w:color="000000"/>
          <w:left w:val="single" w:sz="4" w:space="4" w:color="000000"/>
          <w:bottom w:val="single" w:sz="4" w:space="1" w:color="000000"/>
          <w:right w:val="single" w:sz="4" w:space="4" w:color="000000"/>
        </w:pBdr>
        <w:tabs>
          <w:tab w:val="clear" w:pos="340"/>
        </w:tabs>
        <w:ind w:left="0" w:firstLine="0"/>
        <w:rPr>
          <w:b/>
          <w:lang w:val="fr-LU"/>
        </w:rPr>
      </w:pPr>
      <w:r>
        <w:rPr>
          <w:b/>
          <w:lang w:val="fr-LU"/>
        </w:rPr>
        <w:t>La contribution financière du PPI-OSCAN</w:t>
      </w:r>
      <w:r w:rsidR="003546F5">
        <w:rPr>
          <w:b/>
          <w:lang w:val="fr-LU"/>
        </w:rPr>
        <w:t xml:space="preserve"> 2</w:t>
      </w:r>
      <w:r>
        <w:rPr>
          <w:b/>
          <w:lang w:val="fr-LU"/>
        </w:rPr>
        <w:t xml:space="preserve"> sera comprise entre 10 000 € et 30 000 € </w:t>
      </w:r>
      <w:r w:rsidR="003546F5" w:rsidRPr="005266DB">
        <w:rPr>
          <w:b/>
          <w:lang w:val="fr-LU"/>
        </w:rPr>
        <w:t>pour les OSC émergentes et entre 10 000 € et 40 000 € pour les OSC ayant participé au premier PPI-OSCAN</w:t>
      </w:r>
      <w:r>
        <w:rPr>
          <w:b/>
          <w:lang w:val="fr-LU"/>
        </w:rPr>
        <w:t xml:space="preserve">. Cette contribution couvrira au maximum 70% du coût total du projet. </w:t>
      </w:r>
    </w:p>
    <w:p w:rsidR="00077E78" w:rsidRDefault="00077E78" w:rsidP="003546F5">
      <w:pPr>
        <w:pStyle w:val="ea"/>
        <w:pBdr>
          <w:top w:val="single" w:sz="4" w:space="1" w:color="000000"/>
          <w:left w:val="single" w:sz="4" w:space="4" w:color="000000"/>
          <w:bottom w:val="single" w:sz="4" w:space="1" w:color="000000"/>
          <w:right w:val="single" w:sz="4" w:space="4" w:color="000000"/>
        </w:pBdr>
        <w:tabs>
          <w:tab w:val="clear" w:pos="340"/>
        </w:tabs>
        <w:ind w:left="0" w:firstLine="0"/>
        <w:rPr>
          <w:b/>
          <w:lang w:val="fr-LU"/>
        </w:rPr>
      </w:pPr>
      <w:r>
        <w:rPr>
          <w:b/>
          <w:lang w:val="fr-LU"/>
        </w:rPr>
        <w:t xml:space="preserve">En conséquence, tous les dossiers dont le montant demandé </w:t>
      </w:r>
      <w:proofErr w:type="gramStart"/>
      <w:r>
        <w:rPr>
          <w:b/>
          <w:lang w:val="fr-LU"/>
        </w:rPr>
        <w:t>dépasse</w:t>
      </w:r>
      <w:proofErr w:type="gramEnd"/>
      <w:r>
        <w:rPr>
          <w:b/>
          <w:lang w:val="fr-LU"/>
        </w:rPr>
        <w:t xml:space="preserve"> les 30 000 € </w:t>
      </w:r>
      <w:r w:rsidR="003546F5" w:rsidRPr="005266DB">
        <w:rPr>
          <w:b/>
          <w:lang w:val="fr-LU"/>
        </w:rPr>
        <w:t xml:space="preserve">pour les OSC émergentes et les 40 000 € pour les OSC ayant participé au premier PPI-OSCAN, ainsi que </w:t>
      </w:r>
      <w:r>
        <w:rPr>
          <w:b/>
          <w:lang w:val="fr-LU"/>
        </w:rPr>
        <w:t>tous les dossiers où le pourcentage de cofinancement annoncé est inférieur à 30% ne seront pas examinés.</w:t>
      </w:r>
    </w:p>
    <w:p w:rsidR="00077E78" w:rsidRDefault="00077E78" w:rsidP="003546F5">
      <w:pPr>
        <w:pStyle w:val="ea"/>
        <w:tabs>
          <w:tab w:val="clear" w:pos="340"/>
        </w:tabs>
        <w:ind w:left="0" w:firstLine="0"/>
        <w:rPr>
          <w:lang w:val="fr-LU"/>
        </w:rPr>
      </w:pPr>
      <w:r>
        <w:rPr>
          <w:lang w:val="fr-LU"/>
        </w:rPr>
        <w:t xml:space="preserve">Les cofinancements des projets peuvent correspondre soit à des </w:t>
      </w:r>
      <w:r w:rsidRPr="00C26489">
        <w:rPr>
          <w:b/>
          <w:bCs/>
          <w:lang w:val="fr-LU"/>
        </w:rPr>
        <w:t>contributions</w:t>
      </w:r>
      <w:r>
        <w:rPr>
          <w:lang w:val="fr-LU"/>
        </w:rPr>
        <w:t xml:space="preserve"> </w:t>
      </w:r>
      <w:r w:rsidRPr="00C26489">
        <w:rPr>
          <w:b/>
          <w:bCs/>
          <w:lang w:val="fr-LU"/>
        </w:rPr>
        <w:t>monétaires effectives</w:t>
      </w:r>
      <w:r>
        <w:rPr>
          <w:lang w:val="fr-LU"/>
        </w:rPr>
        <w:t xml:space="preserve"> </w:t>
      </w:r>
      <w:r w:rsidR="003546F5">
        <w:rPr>
          <w:lang w:val="fr-LU"/>
        </w:rPr>
        <w:t>soit</w:t>
      </w:r>
      <w:r>
        <w:rPr>
          <w:lang w:val="fr-LU"/>
        </w:rPr>
        <w:t xml:space="preserve"> à des </w:t>
      </w:r>
      <w:r w:rsidRPr="00C26489">
        <w:rPr>
          <w:b/>
          <w:bCs/>
          <w:lang w:val="fr-LU"/>
        </w:rPr>
        <w:t>contributions en nature</w:t>
      </w:r>
      <w:r>
        <w:rPr>
          <w:lang w:val="fr-LU"/>
        </w:rPr>
        <w:t xml:space="preserve"> (temps de personnel dédiés au projet, </w:t>
      </w:r>
      <w:r w:rsidR="003546F5" w:rsidRPr="005266DB">
        <w:rPr>
          <w:lang w:val="fr-LU"/>
        </w:rPr>
        <w:t>frais de gestion forfaitaires de 5% du projet maximum, couvrant les frais de bureautique et d’informatique</w:t>
      </w:r>
      <w:r>
        <w:rPr>
          <w:lang w:val="fr-LU"/>
        </w:rPr>
        <w:t xml:space="preserve">) provenant soit de l'OSC même, soit de ses autres partenaires financiers (ex: ONG partenaires). </w:t>
      </w:r>
    </w:p>
    <w:p w:rsidR="00077E78" w:rsidRDefault="00077E78" w:rsidP="006042F0">
      <w:pPr>
        <w:pStyle w:val="ea"/>
        <w:tabs>
          <w:tab w:val="clear" w:pos="340"/>
        </w:tabs>
        <w:ind w:left="0" w:firstLine="0"/>
        <w:rPr>
          <w:lang w:val="fr-LU"/>
        </w:rPr>
      </w:pPr>
      <w:r>
        <w:rPr>
          <w:lang w:val="fr-LU"/>
        </w:rPr>
        <w:t xml:space="preserve">Les cofinancements devront être </w:t>
      </w:r>
      <w:r w:rsidR="006042F0">
        <w:rPr>
          <w:lang w:val="fr-LU"/>
        </w:rPr>
        <w:t xml:space="preserve">assurés </w:t>
      </w:r>
      <w:r>
        <w:rPr>
          <w:lang w:val="fr-LU"/>
        </w:rPr>
        <w:t>dès la présentation d</w:t>
      </w:r>
      <w:r w:rsidR="00D737C1">
        <w:rPr>
          <w:lang w:val="fr-LU"/>
        </w:rPr>
        <w:t xml:space="preserve">e la fiche </w:t>
      </w:r>
      <w:r w:rsidR="00D737C1">
        <w:t xml:space="preserve">détaillée </w:t>
      </w:r>
      <w:r w:rsidR="00D737C1" w:rsidRPr="00D737C1">
        <w:t>du projet</w:t>
      </w:r>
      <w:r>
        <w:rPr>
          <w:lang w:val="fr-LU"/>
        </w:rPr>
        <w:t>. La valorisation</w:t>
      </w:r>
      <w:r w:rsidR="003546F5">
        <w:rPr>
          <w:lang w:val="fr-LU"/>
        </w:rPr>
        <w:t xml:space="preserve"> monétaire du cofinancement en nature</w:t>
      </w:r>
      <w:r>
        <w:rPr>
          <w:lang w:val="fr-LU"/>
        </w:rPr>
        <w:t xml:space="preserve"> des OSC devra être cohérente avec leurs budgets des années passées.</w:t>
      </w:r>
    </w:p>
    <w:p w:rsidR="00077E78" w:rsidRDefault="00077E78" w:rsidP="00077E78">
      <w:pPr>
        <w:pStyle w:val="ea"/>
        <w:tabs>
          <w:tab w:val="clear" w:pos="340"/>
        </w:tabs>
        <w:ind w:left="0" w:firstLine="0"/>
        <w:rPr>
          <w:lang w:val="fr-LU"/>
        </w:rPr>
      </w:pPr>
      <w:r>
        <w:rPr>
          <w:lang w:val="fr-LU"/>
        </w:rPr>
        <w:t xml:space="preserve">Le programme privilégiera la mise en place de </w:t>
      </w:r>
      <w:r w:rsidRPr="00C26489">
        <w:rPr>
          <w:b/>
          <w:bCs/>
          <w:lang w:val="fr-LU"/>
        </w:rPr>
        <w:t>nouveaux projets</w:t>
      </w:r>
      <w:r>
        <w:rPr>
          <w:lang w:val="fr-LU"/>
        </w:rPr>
        <w:t xml:space="preserve">. Par conséquent les projets déjà existants et financés par d’autres bailleurs nationaux ou internationaux, mais présentés pour obtenir un cofinancement additionnel, ne pourront bénéficier que d'une subvention de </w:t>
      </w:r>
      <w:r w:rsidRPr="00C26489">
        <w:rPr>
          <w:b/>
          <w:bCs/>
          <w:lang w:val="fr-LU"/>
        </w:rPr>
        <w:t>10.000 € maximum</w:t>
      </w:r>
      <w:r>
        <w:rPr>
          <w:lang w:val="fr-LU"/>
        </w:rPr>
        <w:t>.</w:t>
      </w:r>
    </w:p>
    <w:p w:rsidR="00077E78" w:rsidRDefault="00077E78" w:rsidP="00077E78">
      <w:pPr>
        <w:pStyle w:val="ea"/>
        <w:tabs>
          <w:tab w:val="clear" w:pos="340"/>
        </w:tabs>
        <w:ind w:left="0" w:firstLine="0"/>
        <w:rPr>
          <w:lang w:val="fr-LU"/>
        </w:rPr>
      </w:pPr>
      <w:r>
        <w:rPr>
          <w:lang w:val="fr-LU"/>
        </w:rPr>
        <w:t xml:space="preserve">Un porteur de projet pourra soumettre un maximum de 2 dossiers mais </w:t>
      </w:r>
      <w:r w:rsidRPr="00C26489">
        <w:rPr>
          <w:b/>
          <w:bCs/>
          <w:lang w:val="fr-LU"/>
        </w:rPr>
        <w:t>un seulement pourra obtenir une subvention</w:t>
      </w:r>
      <w:r>
        <w:rPr>
          <w:lang w:val="fr-LU"/>
        </w:rPr>
        <w:t>.</w:t>
      </w:r>
    </w:p>
    <w:p w:rsidR="00077E78" w:rsidRDefault="00077E78" w:rsidP="00077E78">
      <w:pPr>
        <w:pStyle w:val="ea"/>
        <w:tabs>
          <w:tab w:val="clear" w:pos="340"/>
        </w:tabs>
        <w:ind w:left="0" w:firstLine="0"/>
        <w:rPr>
          <w:lang w:val="fr-LU"/>
        </w:rPr>
      </w:pPr>
    </w:p>
    <w:p w:rsidR="00077E78" w:rsidRDefault="00077E78" w:rsidP="00077E78">
      <w:pPr>
        <w:pStyle w:val="Header"/>
        <w:pBdr>
          <w:bottom w:val="none" w:sz="0" w:space="0" w:color="auto"/>
        </w:pBdr>
        <w:spacing w:after="0"/>
        <w:jc w:val="both"/>
        <w:rPr>
          <w:rFonts w:ascii="Times New Roman" w:hAnsi="Times New Roman" w:cs="Times New Roman"/>
        </w:rPr>
      </w:pPr>
    </w:p>
    <w:p w:rsidR="00077E78" w:rsidRDefault="00077E78" w:rsidP="00077E78">
      <w:pPr>
        <w:pStyle w:val="Heading1"/>
        <w:keepNext w:val="0"/>
        <w:numPr>
          <w:ilvl w:val="0"/>
          <w:numId w:val="1"/>
        </w:numPr>
        <w:spacing w:after="240"/>
        <w:ind w:left="426"/>
      </w:pPr>
      <w:bookmarkStart w:id="12" w:name="_Toc372193989"/>
      <w:bookmarkStart w:id="13" w:name="_Toc372204339"/>
      <w:r>
        <w:t>MODALITES DE SELECTION</w:t>
      </w:r>
      <w:bookmarkEnd w:id="12"/>
      <w:bookmarkEnd w:id="13"/>
    </w:p>
    <w:p w:rsidR="00077E78" w:rsidRDefault="00077E78" w:rsidP="00077E78">
      <w:pPr>
        <w:pStyle w:val="ea"/>
        <w:tabs>
          <w:tab w:val="clear" w:pos="340"/>
        </w:tabs>
        <w:ind w:left="0" w:firstLine="0"/>
        <w:rPr>
          <w:lang w:val="fr-LU"/>
        </w:rPr>
      </w:pPr>
      <w:r>
        <w:rPr>
          <w:b/>
          <w:lang w:val="fr-LU"/>
        </w:rPr>
        <w:t>L’UICN-Med</w:t>
      </w:r>
      <w:r>
        <w:rPr>
          <w:lang w:val="fr-LU"/>
        </w:rPr>
        <w:t xml:space="preserve"> </w:t>
      </w:r>
      <w:r>
        <w:rPr>
          <w:b/>
          <w:lang w:val="fr-LU"/>
        </w:rPr>
        <w:t>est responsable</w:t>
      </w:r>
      <w:r>
        <w:rPr>
          <w:lang w:val="fr-LU"/>
        </w:rPr>
        <w:t xml:space="preserve"> de la mise en œuvre du programme et </w:t>
      </w:r>
      <w:r>
        <w:rPr>
          <w:b/>
          <w:lang w:val="fr-LU"/>
        </w:rPr>
        <w:t>de la sélection des projets soutenus</w:t>
      </w:r>
      <w:r>
        <w:rPr>
          <w:lang w:val="fr-LU"/>
        </w:rPr>
        <w:t>.</w:t>
      </w:r>
    </w:p>
    <w:p w:rsidR="00077E78" w:rsidRDefault="00077E78" w:rsidP="00EA0BA8">
      <w:pPr>
        <w:pStyle w:val="Heading2"/>
        <w:numPr>
          <w:ilvl w:val="1"/>
          <w:numId w:val="1"/>
        </w:numPr>
        <w:ind w:hanging="142"/>
      </w:pPr>
      <w:bookmarkStart w:id="14" w:name="_Toc372193990"/>
      <w:bookmarkStart w:id="15" w:name="_Toc372204340"/>
      <w:r>
        <w:t>Critères de rejet</w:t>
      </w:r>
      <w:bookmarkEnd w:id="14"/>
      <w:bookmarkEnd w:id="15"/>
    </w:p>
    <w:p w:rsidR="00077E78" w:rsidRDefault="00077E78" w:rsidP="00077E78">
      <w:pPr>
        <w:jc w:val="both"/>
        <w:rPr>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Non éligibilité des thèmes et activités prévues par rapport aux objectifs du programme (Cf. tableau Chapitre II-2)</w:t>
      </w:r>
      <w:r w:rsidR="00C26489">
        <w:rPr>
          <w:rFonts w:ascii="Arial" w:hAnsi="Arial" w:cs="Arial"/>
          <w:lang w:val="fr-LU"/>
        </w:rPr>
        <w:t> ;</w:t>
      </w:r>
    </w:p>
    <w:p w:rsidR="00077E78" w:rsidRDefault="00077E78" w:rsidP="00077E78">
      <w:pPr>
        <w:jc w:val="both"/>
        <w:rPr>
          <w:lang w:val="fr-LU"/>
        </w:rPr>
      </w:pPr>
    </w:p>
    <w:p w:rsidR="003546F5" w:rsidRPr="001E36D6" w:rsidRDefault="003546F5" w:rsidP="003546F5">
      <w:pPr>
        <w:pStyle w:val="Paragraphedeliste"/>
        <w:numPr>
          <w:ilvl w:val="0"/>
          <w:numId w:val="3"/>
        </w:numPr>
        <w:rPr>
          <w:rFonts w:asciiTheme="minorBidi" w:hAnsiTheme="minorBidi" w:cstheme="minorBidi"/>
          <w:sz w:val="22"/>
          <w:lang w:val="fr-LU"/>
        </w:rPr>
      </w:pPr>
      <w:r w:rsidRPr="001E36D6">
        <w:rPr>
          <w:rFonts w:asciiTheme="minorBidi" w:hAnsiTheme="minorBidi" w:cstheme="minorBidi"/>
          <w:sz w:val="22"/>
          <w:lang w:val="fr-LU"/>
        </w:rPr>
        <w:t xml:space="preserve">Création </w:t>
      </w:r>
      <w:r w:rsidR="006042F0">
        <w:rPr>
          <w:rFonts w:asciiTheme="minorBidi" w:hAnsiTheme="minorBidi" w:cstheme="minorBidi"/>
          <w:sz w:val="22"/>
          <w:lang w:val="fr-LU"/>
        </w:rPr>
        <w:t xml:space="preserve">de l’OSC </w:t>
      </w:r>
      <w:r w:rsidRPr="001E36D6">
        <w:rPr>
          <w:rFonts w:asciiTheme="minorBidi" w:hAnsiTheme="minorBidi" w:cstheme="minorBidi"/>
          <w:sz w:val="22"/>
          <w:lang w:val="fr-LU"/>
        </w:rPr>
        <w:t xml:space="preserve">antérieure au 31 décembre 2012 ou </w:t>
      </w:r>
      <w:proofErr w:type="spellStart"/>
      <w:r w:rsidR="002D7204">
        <w:rPr>
          <w:rFonts w:asciiTheme="minorBidi" w:hAnsiTheme="minorBidi" w:cstheme="minorBidi"/>
          <w:sz w:val="22"/>
          <w:lang w:val="en-US"/>
        </w:rPr>
        <w:t>avoir</w:t>
      </w:r>
      <w:proofErr w:type="spellEnd"/>
      <w:r w:rsidR="002D7204">
        <w:rPr>
          <w:rFonts w:asciiTheme="minorBidi" w:hAnsiTheme="minorBidi" w:cstheme="minorBidi"/>
          <w:sz w:val="22"/>
          <w:lang w:val="en-US"/>
        </w:rPr>
        <w:t xml:space="preserve"> re</w:t>
      </w:r>
      <w:proofErr w:type="spellStart"/>
      <w:r w:rsidR="002D7204">
        <w:rPr>
          <w:rFonts w:asciiTheme="minorBidi" w:hAnsiTheme="minorBidi" w:cstheme="minorBidi"/>
          <w:sz w:val="22"/>
          <w:lang w:val="es-ES"/>
        </w:rPr>
        <w:t>çu</w:t>
      </w:r>
      <w:proofErr w:type="spellEnd"/>
      <w:r w:rsidR="002D7204">
        <w:rPr>
          <w:rFonts w:asciiTheme="minorBidi" w:hAnsiTheme="minorBidi" w:cstheme="minorBidi"/>
          <w:sz w:val="22"/>
          <w:lang w:val="es-ES"/>
        </w:rPr>
        <w:t xml:space="preserve"> un </w:t>
      </w:r>
      <w:r w:rsidRPr="001E36D6">
        <w:rPr>
          <w:rFonts w:asciiTheme="minorBidi" w:hAnsiTheme="minorBidi" w:cstheme="minorBidi"/>
          <w:sz w:val="22"/>
          <w:lang w:val="fr-LU"/>
        </w:rPr>
        <w:t>appui financier de plus de 25 000 € durant les trois dernières années ;</w:t>
      </w:r>
    </w:p>
    <w:p w:rsidR="003546F5" w:rsidRDefault="003546F5" w:rsidP="005266DB">
      <w:pPr>
        <w:pStyle w:val="ListParagraph"/>
        <w:ind w:left="432"/>
        <w:jc w:val="both"/>
        <w:rPr>
          <w:rFonts w:ascii="Arial" w:hAnsi="Arial" w:cs="Arial"/>
          <w:lang w:val="fr-LU"/>
        </w:rPr>
      </w:pPr>
    </w:p>
    <w:p w:rsidR="00077E78" w:rsidRDefault="00077E78" w:rsidP="003546F5">
      <w:pPr>
        <w:pStyle w:val="ListParagraph"/>
        <w:numPr>
          <w:ilvl w:val="0"/>
          <w:numId w:val="3"/>
        </w:numPr>
        <w:jc w:val="both"/>
        <w:rPr>
          <w:rFonts w:ascii="Arial" w:hAnsi="Arial" w:cs="Arial"/>
          <w:lang w:val="fr-LU"/>
        </w:rPr>
      </w:pPr>
      <w:r>
        <w:rPr>
          <w:rFonts w:ascii="Arial" w:hAnsi="Arial" w:cs="Arial"/>
          <w:lang w:val="fr-LU"/>
        </w:rPr>
        <w:t xml:space="preserve">Montant de la subvention demandé supérieur </w:t>
      </w:r>
      <w:r w:rsidR="003546F5">
        <w:rPr>
          <w:rFonts w:ascii="Arial" w:hAnsi="Arial" w:cs="Arial"/>
          <w:lang w:val="fr-LU"/>
        </w:rPr>
        <w:t>aux plafonds indiqués au chapitre IV</w:t>
      </w:r>
      <w:r w:rsidR="00C26489">
        <w:rPr>
          <w:rFonts w:ascii="Arial" w:hAnsi="Arial" w:cs="Arial"/>
          <w:lang w:val="fr-LU"/>
        </w:rPr>
        <w:t> ;</w:t>
      </w:r>
    </w:p>
    <w:p w:rsidR="00077E78" w:rsidRDefault="00077E78" w:rsidP="00077E78">
      <w:pPr>
        <w:pStyle w:val="ListParagraph"/>
        <w:ind w:left="0"/>
        <w:rPr>
          <w:rFonts w:ascii="Arial" w:hAnsi="Arial" w:cs="Arial"/>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Pourcentage de cofinancement inférieur à 30% ou réalité du cofinancement du projet non démontrée</w:t>
      </w:r>
      <w:r w:rsidR="00C26489">
        <w:rPr>
          <w:rFonts w:ascii="Arial" w:hAnsi="Arial" w:cs="Arial"/>
          <w:lang w:val="fr-LU"/>
        </w:rPr>
        <w:t> ;</w:t>
      </w:r>
    </w:p>
    <w:p w:rsidR="00077E78" w:rsidRDefault="00077E78" w:rsidP="00077E78">
      <w:pPr>
        <w:jc w:val="both"/>
        <w:rPr>
          <w:lang w:val="fr-LU"/>
        </w:rPr>
      </w:pPr>
    </w:p>
    <w:p w:rsidR="00077E78" w:rsidRDefault="00077E78" w:rsidP="003546F5">
      <w:pPr>
        <w:pStyle w:val="ListParagraph"/>
        <w:numPr>
          <w:ilvl w:val="0"/>
          <w:numId w:val="3"/>
        </w:numPr>
        <w:jc w:val="both"/>
        <w:rPr>
          <w:rFonts w:ascii="Arial" w:hAnsi="Arial" w:cs="Arial"/>
          <w:lang w:val="fr-LU"/>
        </w:rPr>
      </w:pPr>
      <w:r>
        <w:rPr>
          <w:rFonts w:ascii="Arial" w:hAnsi="Arial" w:cs="Arial"/>
          <w:lang w:val="fr-LU"/>
        </w:rPr>
        <w:t xml:space="preserve">Réception </w:t>
      </w:r>
      <w:r w:rsidR="003546F5">
        <w:rPr>
          <w:rFonts w:ascii="Arial" w:hAnsi="Arial" w:cs="Arial"/>
          <w:lang w:val="fr-LU"/>
        </w:rPr>
        <w:t xml:space="preserve">hors délais </w:t>
      </w:r>
      <w:r>
        <w:rPr>
          <w:rFonts w:ascii="Arial" w:hAnsi="Arial" w:cs="Arial"/>
          <w:lang w:val="fr-LU"/>
        </w:rPr>
        <w:t>ou incomplète de la fiche-résumé (première phase de sélection) ou du dossier complet de projet (</w:t>
      </w:r>
      <w:r w:rsidR="003546F5">
        <w:rPr>
          <w:rFonts w:ascii="Arial" w:hAnsi="Arial" w:cs="Arial"/>
          <w:lang w:val="fr-LU"/>
        </w:rPr>
        <w:t xml:space="preserve">deuxième </w:t>
      </w:r>
      <w:r>
        <w:rPr>
          <w:rFonts w:ascii="Arial" w:hAnsi="Arial" w:cs="Arial"/>
          <w:lang w:val="fr-LU"/>
        </w:rPr>
        <w:t>phase de sélection)</w:t>
      </w:r>
      <w:r w:rsidR="00C26489">
        <w:rPr>
          <w:rFonts w:ascii="Arial" w:hAnsi="Arial" w:cs="Arial"/>
          <w:lang w:val="fr-LU"/>
        </w:rPr>
        <w:t> ;</w:t>
      </w:r>
    </w:p>
    <w:p w:rsidR="00077E78" w:rsidRDefault="00077E78" w:rsidP="00077E78">
      <w:pPr>
        <w:pStyle w:val="ListParagraph"/>
        <w:ind w:left="0"/>
        <w:rPr>
          <w:rFonts w:ascii="Arial" w:hAnsi="Arial" w:cs="Arial"/>
          <w:lang w:val="fr-LU"/>
        </w:rPr>
      </w:pPr>
    </w:p>
    <w:p w:rsidR="00077E78" w:rsidRDefault="00077E78" w:rsidP="006042F0">
      <w:pPr>
        <w:pStyle w:val="ListParagraph"/>
        <w:numPr>
          <w:ilvl w:val="0"/>
          <w:numId w:val="3"/>
        </w:numPr>
        <w:jc w:val="both"/>
        <w:rPr>
          <w:rFonts w:ascii="Arial" w:hAnsi="Arial" w:cs="Arial"/>
          <w:lang w:val="fr-LU"/>
        </w:rPr>
      </w:pPr>
      <w:r>
        <w:rPr>
          <w:rFonts w:ascii="Arial" w:hAnsi="Arial" w:cs="Arial"/>
          <w:lang w:val="fr-LU" w:eastAsia="fr-FR"/>
        </w:rPr>
        <w:t xml:space="preserve">Incapacité à fournir </w:t>
      </w:r>
      <w:r w:rsidR="003546F5">
        <w:rPr>
          <w:rFonts w:ascii="Arial" w:hAnsi="Arial" w:cs="Arial"/>
          <w:lang w:val="fr-LU" w:eastAsia="fr-FR"/>
        </w:rPr>
        <w:t xml:space="preserve">des </w:t>
      </w:r>
      <w:r>
        <w:rPr>
          <w:rFonts w:ascii="Arial" w:hAnsi="Arial" w:cs="Arial"/>
          <w:lang w:val="fr-LU" w:eastAsia="fr-FR"/>
        </w:rPr>
        <w:t>actes statutaires légaux</w:t>
      </w:r>
      <w:r w:rsidR="003546F5">
        <w:rPr>
          <w:rFonts w:ascii="Arial" w:hAnsi="Arial" w:cs="Arial"/>
          <w:lang w:val="fr-LU" w:eastAsia="fr-FR"/>
        </w:rPr>
        <w:t xml:space="preserve"> et une </w:t>
      </w:r>
      <w:r>
        <w:rPr>
          <w:rFonts w:ascii="Arial" w:hAnsi="Arial" w:cs="Arial"/>
          <w:lang w:val="fr-LU" w:eastAsia="fr-FR"/>
        </w:rPr>
        <w:t>comptabilité</w:t>
      </w:r>
      <w:r w:rsidR="003546F5">
        <w:rPr>
          <w:rFonts w:ascii="Arial" w:hAnsi="Arial" w:cs="Arial"/>
          <w:lang w:val="fr-LU" w:eastAsia="fr-FR"/>
        </w:rPr>
        <w:t xml:space="preserve"> mentionnant </w:t>
      </w:r>
      <w:r>
        <w:rPr>
          <w:rFonts w:ascii="Arial" w:hAnsi="Arial" w:cs="Arial"/>
          <w:lang w:val="fr-LU" w:eastAsia="fr-FR"/>
        </w:rPr>
        <w:t xml:space="preserve">l’origine des financements </w:t>
      </w:r>
      <w:r w:rsidR="006042F0">
        <w:rPr>
          <w:rFonts w:ascii="Arial" w:hAnsi="Arial" w:cs="Arial"/>
          <w:lang w:val="fr-LU" w:eastAsia="fr-FR"/>
        </w:rPr>
        <w:t xml:space="preserve">antérieurement </w:t>
      </w:r>
      <w:r>
        <w:rPr>
          <w:rFonts w:ascii="Arial" w:hAnsi="Arial" w:cs="Arial"/>
          <w:lang w:val="fr-LU" w:eastAsia="fr-FR"/>
        </w:rPr>
        <w:t>perçus et l’identité précise de ses responsables.</w:t>
      </w:r>
    </w:p>
    <w:p w:rsidR="00077E78" w:rsidRDefault="00077E78" w:rsidP="00EA0BA8">
      <w:pPr>
        <w:pStyle w:val="Heading2"/>
        <w:numPr>
          <w:ilvl w:val="1"/>
          <w:numId w:val="1"/>
        </w:numPr>
        <w:ind w:hanging="128"/>
      </w:pPr>
      <w:bookmarkStart w:id="16" w:name="_Toc372193991"/>
      <w:bookmarkStart w:id="17" w:name="_Toc372204341"/>
      <w:r>
        <w:t>Critères de sélection</w:t>
      </w:r>
      <w:bookmarkEnd w:id="16"/>
      <w:bookmarkEnd w:id="17"/>
    </w:p>
    <w:p w:rsidR="00077E78" w:rsidRDefault="00077E78" w:rsidP="00077E78">
      <w:pPr>
        <w:pStyle w:val="ea"/>
        <w:tabs>
          <w:tab w:val="clear" w:pos="340"/>
        </w:tabs>
        <w:rPr>
          <w:lang w:val="fr-LU"/>
        </w:rPr>
      </w:pPr>
      <w:r>
        <w:rPr>
          <w:lang w:val="fr-LU"/>
        </w:rPr>
        <w:t xml:space="preserve">Les projets seront sélectionnés selon une grille de notation comprenant les critères suivants : </w:t>
      </w:r>
    </w:p>
    <w:p w:rsidR="00077E78" w:rsidRDefault="00077E78" w:rsidP="00077E78">
      <w:pPr>
        <w:pStyle w:val="ea"/>
        <w:tabs>
          <w:tab w:val="clear" w:pos="340"/>
        </w:tabs>
        <w:rPr>
          <w:sz w:val="2"/>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Faisabilité technique et socio-économique du projet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Réalisme des résultats et impacts attendus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Contribution au développement économique et social local ;</w:t>
      </w:r>
    </w:p>
    <w:p w:rsidR="00950432" w:rsidRPr="005266DB" w:rsidRDefault="00950432" w:rsidP="005266DB">
      <w:pPr>
        <w:pStyle w:val="ListParagraph"/>
        <w:numPr>
          <w:ilvl w:val="0"/>
          <w:numId w:val="3"/>
        </w:numPr>
        <w:jc w:val="both"/>
        <w:rPr>
          <w:rFonts w:ascii="Arial" w:hAnsi="Arial" w:cs="Arial"/>
          <w:lang w:val="fr-LU"/>
        </w:rPr>
      </w:pPr>
      <w:r w:rsidRPr="005266DB">
        <w:rPr>
          <w:rFonts w:ascii="Arial" w:hAnsi="Arial" w:cs="Arial"/>
          <w:lang w:val="fr-LU"/>
        </w:rPr>
        <w:t>Impact attendu en matière de conservation de la biodiversité et de gestion durable des ressources naturelles, notamment face au changement climatique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Aspect innovants du projet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Reproductibilité du projet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Acceptation sociale et culturelle : implication des populations (</w:t>
      </w:r>
      <w:r>
        <w:rPr>
          <w:rFonts w:ascii="Arial" w:hAnsi="Arial" w:cs="Arial"/>
          <w:lang w:val="fr-LU" w:eastAsia="fr-FR"/>
        </w:rPr>
        <w:t>en particulier des femmes et des jeunes)</w:t>
      </w:r>
      <w:r w:rsidRPr="007B61F1">
        <w:rPr>
          <w:rFonts w:ascii="Arial" w:hAnsi="Arial" w:cs="Arial"/>
          <w:lang w:val="fr-LU" w:eastAsia="fr-FR"/>
        </w:rPr>
        <w:t xml:space="preserve"> </w:t>
      </w:r>
      <w:r>
        <w:rPr>
          <w:rFonts w:ascii="Arial" w:hAnsi="Arial" w:cs="Arial"/>
          <w:lang w:val="fr-LU"/>
        </w:rPr>
        <w:t>et accord des autorités nationales et locales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Intégration des orientations du projet présenté dans le contexte des politiques nationales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Cadre organisationnel et institutionnel adapté pour une bonne mise en œuvre des projets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Qualité de l’équipe du projet (compétences techniques et/ou de gestion de projet)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Pérennité des activités mises en place, à l’issue du financement.</w:t>
      </w:r>
    </w:p>
    <w:p w:rsidR="00077E78" w:rsidRDefault="00077E78" w:rsidP="00077E78">
      <w:pPr>
        <w:jc w:val="both"/>
        <w:rPr>
          <w:lang w:val="fr-LU"/>
        </w:rPr>
      </w:pPr>
    </w:p>
    <w:p w:rsidR="00077E78" w:rsidRDefault="00077E78" w:rsidP="00077E78">
      <w:pPr>
        <w:pStyle w:val="ps"/>
      </w:pPr>
    </w:p>
    <w:p w:rsidR="00077E78" w:rsidRDefault="00077E78" w:rsidP="00077E78">
      <w:pPr>
        <w:pStyle w:val="Heading1"/>
        <w:keepNext w:val="0"/>
        <w:numPr>
          <w:ilvl w:val="0"/>
          <w:numId w:val="1"/>
        </w:numPr>
        <w:spacing w:after="240"/>
        <w:ind w:left="426"/>
        <w:rPr>
          <w:rFonts w:ascii="Arial Gras" w:hAnsi="Arial Gras" w:cs="Arial Gras"/>
          <w:sz w:val="28"/>
          <w:szCs w:val="28"/>
        </w:rPr>
      </w:pPr>
      <w:bookmarkStart w:id="18" w:name="_Toc372193992"/>
      <w:bookmarkStart w:id="19" w:name="_Toc372204342"/>
      <w:r>
        <w:rPr>
          <w:rFonts w:ascii="Arial Gras" w:hAnsi="Arial Gras" w:cs="Arial Gras"/>
          <w:sz w:val="28"/>
          <w:szCs w:val="28"/>
        </w:rPr>
        <w:t>PROCEDURE DE SELECTION</w:t>
      </w:r>
      <w:bookmarkEnd w:id="18"/>
      <w:bookmarkEnd w:id="19"/>
      <w:r>
        <w:rPr>
          <w:rFonts w:ascii="Arial Gras" w:hAnsi="Arial Gras" w:cs="Arial Gras"/>
          <w:sz w:val="28"/>
          <w:szCs w:val="28"/>
        </w:rPr>
        <w:t> </w:t>
      </w:r>
    </w:p>
    <w:p w:rsidR="00077E78" w:rsidRDefault="00077E78" w:rsidP="00077E78">
      <w:pPr>
        <w:pStyle w:val="ea"/>
        <w:tabs>
          <w:tab w:val="clear" w:pos="340"/>
        </w:tabs>
        <w:ind w:left="0" w:firstLine="0"/>
        <w:rPr>
          <w:lang w:val="fr-LU"/>
        </w:rPr>
      </w:pPr>
      <w:r>
        <w:rPr>
          <w:lang w:val="fr-LU"/>
        </w:rPr>
        <w:t>La procédure de sélection est prévue en deux étapes :</w:t>
      </w:r>
    </w:p>
    <w:p w:rsidR="00077E78" w:rsidRDefault="00077E78" w:rsidP="00077E78">
      <w:pPr>
        <w:pStyle w:val="WW-Standard"/>
        <w:shd w:val="clear" w:color="auto" w:fill="FFFFFF"/>
        <w:spacing w:after="0" w:line="240" w:lineRule="auto"/>
        <w:rPr>
          <w:rFonts w:ascii="Times New Roman" w:hAnsi="Times New Roman" w:cs="Times New Roman"/>
          <w:color w:val="000000"/>
        </w:rPr>
      </w:pPr>
      <w:r>
        <w:rPr>
          <w:rFonts w:ascii="Times New Roman" w:hAnsi="Times New Roman" w:cs="Times New Roman"/>
          <w:color w:val="000000"/>
        </w:rPr>
        <w:t> </w:t>
      </w:r>
    </w:p>
    <w:p w:rsidR="00077E78" w:rsidRDefault="00950432" w:rsidP="00077E78">
      <w:pPr>
        <w:rPr>
          <w:rStyle w:val="BookTitle"/>
          <w:sz w:val="24"/>
          <w:szCs w:val="22"/>
          <w:lang w:val="fr-LU"/>
        </w:rPr>
      </w:pPr>
      <w:r>
        <w:rPr>
          <w:rStyle w:val="BookTitle"/>
          <w:sz w:val="24"/>
          <w:szCs w:val="22"/>
          <w:lang w:val="fr-LU"/>
        </w:rPr>
        <w:t>Phase</w:t>
      </w:r>
      <w:r w:rsidRPr="000F30FB">
        <w:rPr>
          <w:rStyle w:val="BookTitle"/>
          <w:sz w:val="24"/>
          <w:szCs w:val="22"/>
          <w:lang w:val="fr-LU"/>
        </w:rPr>
        <w:t xml:space="preserve"> </w:t>
      </w:r>
      <w:r w:rsidR="00077E78" w:rsidRPr="000F30FB">
        <w:rPr>
          <w:rStyle w:val="BookTitle"/>
          <w:sz w:val="24"/>
          <w:szCs w:val="22"/>
          <w:lang w:val="fr-LU"/>
        </w:rPr>
        <w:t>1: Présélection sur la base des fiches-résumé</w:t>
      </w:r>
    </w:p>
    <w:p w:rsidR="00950432" w:rsidRDefault="00950432" w:rsidP="00950432">
      <w:pPr>
        <w:pStyle w:val="ea"/>
        <w:tabs>
          <w:tab w:val="clear" w:pos="340"/>
        </w:tabs>
        <w:ind w:left="0" w:firstLine="0"/>
        <w:rPr>
          <w:b/>
          <w:lang w:val="fr-LU"/>
        </w:rPr>
      </w:pPr>
      <w:r>
        <w:rPr>
          <w:lang w:val="fr-LU"/>
        </w:rPr>
        <w:t>La sélection des projets se fera dans un premier temps sur la base de fiches-résumé des projets de 2 à 3 pages</w:t>
      </w:r>
      <w:r>
        <w:rPr>
          <w:b/>
          <w:lang w:val="fr-LU"/>
        </w:rPr>
        <w:t>.</w:t>
      </w:r>
    </w:p>
    <w:p w:rsidR="00077E78" w:rsidRDefault="00077E78" w:rsidP="00077E78">
      <w:pPr>
        <w:pStyle w:val="WW-Standard"/>
        <w:shd w:val="clear" w:color="auto" w:fill="FFFFFF"/>
        <w:spacing w:after="0" w:line="240" w:lineRule="auto"/>
        <w:rPr>
          <w:rFonts w:ascii="Times New Roman" w:hAnsi="Times New Roman" w:cs="Times New Roman"/>
        </w:rPr>
      </w:pPr>
      <w:r>
        <w:rPr>
          <w:rFonts w:ascii="Times New Roman" w:hAnsi="Times New Roman" w:cs="Times New Roman"/>
        </w:rPr>
        <w:t> </w:t>
      </w:r>
    </w:p>
    <w:p w:rsidR="00077E78" w:rsidRDefault="00077E78" w:rsidP="00077E78">
      <w:pPr>
        <w:numPr>
          <w:ilvl w:val="0"/>
          <w:numId w:val="7"/>
        </w:numPr>
        <w:spacing w:after="120"/>
        <w:jc w:val="both"/>
        <w:rPr>
          <w:szCs w:val="22"/>
          <w:lang w:val="fr-LU"/>
        </w:rPr>
      </w:pPr>
      <w:r>
        <w:rPr>
          <w:szCs w:val="22"/>
          <w:lang w:val="fr-LU"/>
        </w:rPr>
        <w:t>Dans chacun des pays bénéficiaires</w:t>
      </w:r>
      <w:r w:rsidR="009742E3">
        <w:rPr>
          <w:szCs w:val="22"/>
          <w:lang w:val="fr-LU"/>
        </w:rPr>
        <w:t>,</w:t>
      </w:r>
      <w:r>
        <w:rPr>
          <w:szCs w:val="22"/>
          <w:lang w:val="fr-LU"/>
        </w:rPr>
        <w:t xml:space="preserve"> une première sélection des fiches-résumé reçues est réalisée sur la base de critères de recevabilité administrative et technique (éligibilité de l'OSC porteuse, réalité du cofinancement, thématique du projet, </w:t>
      </w:r>
      <w:proofErr w:type="spellStart"/>
      <w:r>
        <w:rPr>
          <w:szCs w:val="22"/>
          <w:lang w:val="fr-LU"/>
        </w:rPr>
        <w:t>etc</w:t>
      </w:r>
      <w:proofErr w:type="spellEnd"/>
      <w:r w:rsidR="00AC1B9F">
        <w:rPr>
          <w:szCs w:val="22"/>
          <w:lang w:val="en-US"/>
        </w:rPr>
        <w:t>.</w:t>
      </w:r>
      <w:r>
        <w:rPr>
          <w:szCs w:val="22"/>
          <w:lang w:val="fr-LU"/>
        </w:rPr>
        <w:t>) ;</w:t>
      </w:r>
    </w:p>
    <w:p w:rsidR="00077E78" w:rsidRDefault="00077E78" w:rsidP="00950432">
      <w:pPr>
        <w:numPr>
          <w:ilvl w:val="0"/>
          <w:numId w:val="7"/>
        </w:numPr>
        <w:spacing w:after="120"/>
        <w:jc w:val="both"/>
        <w:rPr>
          <w:szCs w:val="22"/>
          <w:lang w:val="fr-LU"/>
        </w:rPr>
      </w:pPr>
      <w:r>
        <w:rPr>
          <w:szCs w:val="22"/>
          <w:lang w:val="fr-LU"/>
        </w:rPr>
        <w:t xml:space="preserve">Les projets présélectionnés par pays sont rassemblés au niveau régional </w:t>
      </w:r>
      <w:r w:rsidR="009742E3">
        <w:rPr>
          <w:szCs w:val="22"/>
          <w:lang w:val="fr-LU"/>
        </w:rPr>
        <w:t xml:space="preserve">où </w:t>
      </w:r>
      <w:r>
        <w:rPr>
          <w:szCs w:val="22"/>
          <w:lang w:val="fr-LU"/>
        </w:rPr>
        <w:t xml:space="preserve">une sélection est réalisée par un comité régional afin de </w:t>
      </w:r>
      <w:r w:rsidR="00950432">
        <w:rPr>
          <w:szCs w:val="22"/>
          <w:lang w:val="fr-LU"/>
        </w:rPr>
        <w:t xml:space="preserve">sélectionner </w:t>
      </w:r>
      <w:r>
        <w:rPr>
          <w:szCs w:val="22"/>
          <w:lang w:val="fr-LU"/>
        </w:rPr>
        <w:t>les meilleures fiches-résumé ;</w:t>
      </w:r>
    </w:p>
    <w:p w:rsidR="00077E78" w:rsidRDefault="00077E78" w:rsidP="00077E78">
      <w:pPr>
        <w:numPr>
          <w:ilvl w:val="0"/>
          <w:numId w:val="7"/>
        </w:numPr>
        <w:spacing w:after="120"/>
        <w:jc w:val="both"/>
        <w:rPr>
          <w:szCs w:val="22"/>
          <w:lang w:val="fr-LU"/>
        </w:rPr>
      </w:pPr>
      <w:r>
        <w:rPr>
          <w:szCs w:val="22"/>
          <w:lang w:val="fr-LU"/>
        </w:rPr>
        <w:t xml:space="preserve">Les OSC retenues sont alors invitées à soumettre un dossier </w:t>
      </w:r>
      <w:r w:rsidR="00950432">
        <w:rPr>
          <w:szCs w:val="22"/>
          <w:lang w:val="fr-LU"/>
        </w:rPr>
        <w:t xml:space="preserve">de projet </w:t>
      </w:r>
      <w:r>
        <w:rPr>
          <w:szCs w:val="22"/>
          <w:lang w:val="fr-LU"/>
        </w:rPr>
        <w:t xml:space="preserve">complet. Une journée de formation sera organisée </w:t>
      </w:r>
      <w:r w:rsidR="00950432">
        <w:rPr>
          <w:szCs w:val="22"/>
          <w:lang w:val="fr-LU"/>
        </w:rPr>
        <w:t xml:space="preserve">au cours de la phase 2 </w:t>
      </w:r>
      <w:r>
        <w:rPr>
          <w:szCs w:val="22"/>
          <w:lang w:val="fr-LU"/>
        </w:rPr>
        <w:t>dans chacun des pays afin de les préparer à soumettre leur dossier</w:t>
      </w:r>
      <w:r w:rsidR="00950432">
        <w:rPr>
          <w:szCs w:val="22"/>
          <w:lang w:val="fr-LU"/>
        </w:rPr>
        <w:t xml:space="preserve"> de projet complet</w:t>
      </w:r>
      <w:r>
        <w:rPr>
          <w:szCs w:val="22"/>
          <w:lang w:val="fr-LU"/>
        </w:rPr>
        <w:t>.</w:t>
      </w:r>
    </w:p>
    <w:p w:rsidR="00077E78" w:rsidRDefault="00077E78" w:rsidP="00077E78">
      <w:pPr>
        <w:pStyle w:val="ea"/>
        <w:tabs>
          <w:tab w:val="clear" w:pos="340"/>
        </w:tabs>
        <w:ind w:left="0" w:firstLine="0"/>
        <w:rPr>
          <w:lang w:val="fr-LU"/>
        </w:rPr>
      </w:pPr>
      <w:r>
        <w:rPr>
          <w:lang w:val="fr-LU"/>
        </w:rPr>
        <w:t>Les OSC seront informées dans un délai d’un mois et demi après la date limite de réception des fiches-résumé si elles sont invitées à déposer un dossier complet.</w:t>
      </w:r>
    </w:p>
    <w:p w:rsidR="00077E78" w:rsidRDefault="00077E78" w:rsidP="00077E78">
      <w:pPr>
        <w:pStyle w:val="WW-Standard"/>
        <w:shd w:val="clear" w:color="auto" w:fill="FFFFFF"/>
        <w:spacing w:after="0" w:line="240" w:lineRule="auto"/>
        <w:jc w:val="both"/>
        <w:rPr>
          <w:rFonts w:ascii="Times New Roman" w:hAnsi="Times New Roman" w:cs="Times New Roman"/>
        </w:rPr>
      </w:pPr>
    </w:p>
    <w:p w:rsidR="00077E78" w:rsidRPr="000F30FB" w:rsidRDefault="00950432" w:rsidP="00077E78">
      <w:pPr>
        <w:rPr>
          <w:rStyle w:val="BookTitle"/>
          <w:sz w:val="24"/>
          <w:szCs w:val="22"/>
          <w:lang w:val="fr-LU"/>
        </w:rPr>
      </w:pPr>
      <w:r>
        <w:rPr>
          <w:rStyle w:val="BookTitle"/>
          <w:sz w:val="24"/>
          <w:szCs w:val="22"/>
          <w:lang w:val="fr-LU"/>
        </w:rPr>
        <w:t>Phase</w:t>
      </w:r>
      <w:r w:rsidRPr="000F30FB">
        <w:rPr>
          <w:rStyle w:val="BookTitle"/>
          <w:sz w:val="24"/>
          <w:szCs w:val="22"/>
          <w:lang w:val="fr-LU"/>
        </w:rPr>
        <w:t xml:space="preserve"> </w:t>
      </w:r>
      <w:r w:rsidR="00077E78" w:rsidRPr="000F30FB">
        <w:rPr>
          <w:rStyle w:val="BookTitle"/>
          <w:sz w:val="24"/>
          <w:szCs w:val="22"/>
          <w:lang w:val="fr-LU"/>
        </w:rPr>
        <w:t>2 : Sélection des dossiers complets</w:t>
      </w:r>
    </w:p>
    <w:p w:rsidR="00077E78" w:rsidRDefault="00077E78" w:rsidP="00077E78">
      <w:pPr>
        <w:rPr>
          <w:b/>
          <w:bCs/>
          <w:smallCaps/>
          <w:spacing w:val="5"/>
          <w:lang w:val="fr-LU"/>
        </w:rPr>
      </w:pPr>
    </w:p>
    <w:p w:rsidR="00077E78" w:rsidRDefault="00077E78" w:rsidP="006042F0">
      <w:pPr>
        <w:numPr>
          <w:ilvl w:val="0"/>
          <w:numId w:val="2"/>
        </w:numPr>
        <w:spacing w:after="120"/>
        <w:jc w:val="both"/>
        <w:rPr>
          <w:szCs w:val="22"/>
          <w:lang w:val="fr-LU"/>
        </w:rPr>
      </w:pPr>
      <w:r>
        <w:rPr>
          <w:szCs w:val="22"/>
          <w:lang w:val="fr-LU"/>
        </w:rPr>
        <w:t>Un dossier complet sera demandé</w:t>
      </w:r>
      <w:r w:rsidR="006042F0">
        <w:rPr>
          <w:szCs w:val="22"/>
          <w:lang w:val="fr-LU"/>
        </w:rPr>
        <w:t>.</w:t>
      </w:r>
      <w:r w:rsidR="009742E3">
        <w:rPr>
          <w:szCs w:val="22"/>
          <w:lang w:val="fr-LU"/>
        </w:rPr>
        <w:t xml:space="preserve"> </w:t>
      </w:r>
      <w:r w:rsidR="006042F0">
        <w:rPr>
          <w:szCs w:val="22"/>
          <w:lang w:val="fr-LU"/>
        </w:rPr>
        <w:t>Il</w:t>
      </w:r>
      <w:r>
        <w:rPr>
          <w:szCs w:val="22"/>
          <w:lang w:val="fr-LU"/>
        </w:rPr>
        <w:t xml:space="preserve"> comprendra la proposition de projet complète</w:t>
      </w:r>
      <w:r w:rsidR="00950432">
        <w:rPr>
          <w:szCs w:val="22"/>
          <w:lang w:val="fr-LU"/>
        </w:rPr>
        <w:t>,</w:t>
      </w:r>
      <w:r>
        <w:rPr>
          <w:szCs w:val="22"/>
          <w:lang w:val="fr-LU"/>
        </w:rPr>
        <w:t xml:space="preserve"> sur la base du modèle mis à disposition par </w:t>
      </w:r>
      <w:r w:rsidR="00950432">
        <w:rPr>
          <w:szCs w:val="22"/>
          <w:lang w:val="fr-LU"/>
        </w:rPr>
        <w:t>l’appel à projet,</w:t>
      </w:r>
      <w:r>
        <w:rPr>
          <w:szCs w:val="22"/>
          <w:lang w:val="fr-LU"/>
        </w:rPr>
        <w:t xml:space="preserve"> ainsi que les documents administratifs </w:t>
      </w:r>
      <w:r w:rsidR="00950432">
        <w:rPr>
          <w:szCs w:val="22"/>
          <w:lang w:val="fr-LU"/>
        </w:rPr>
        <w:t>complémentaires</w:t>
      </w:r>
      <w:r>
        <w:rPr>
          <w:szCs w:val="22"/>
          <w:lang w:val="fr-LU"/>
        </w:rPr>
        <w:t xml:space="preserve"> ;</w:t>
      </w:r>
    </w:p>
    <w:p w:rsidR="00077E78" w:rsidRDefault="00077E78" w:rsidP="00950432">
      <w:pPr>
        <w:numPr>
          <w:ilvl w:val="0"/>
          <w:numId w:val="2"/>
        </w:numPr>
        <w:spacing w:after="120"/>
        <w:jc w:val="both"/>
        <w:rPr>
          <w:szCs w:val="22"/>
          <w:lang w:val="fr-LU"/>
        </w:rPr>
      </w:pPr>
      <w:r>
        <w:rPr>
          <w:szCs w:val="22"/>
          <w:lang w:val="fr-LU"/>
        </w:rPr>
        <w:t>Tous les dossiers complets seront réunis par l’UICN-Med qui sera chargée de préparer l</w:t>
      </w:r>
      <w:r w:rsidR="00950432">
        <w:rPr>
          <w:szCs w:val="22"/>
          <w:lang w:val="fr-LU"/>
        </w:rPr>
        <w:t>’</w:t>
      </w:r>
      <w:r>
        <w:rPr>
          <w:szCs w:val="22"/>
          <w:lang w:val="fr-LU"/>
        </w:rPr>
        <w:t>évaluation</w:t>
      </w:r>
      <w:r w:rsidR="00950432">
        <w:rPr>
          <w:szCs w:val="22"/>
          <w:lang w:val="fr-LU"/>
        </w:rPr>
        <w:t xml:space="preserve"> préalable</w:t>
      </w:r>
      <w:r>
        <w:rPr>
          <w:szCs w:val="22"/>
          <w:lang w:val="fr-LU"/>
        </w:rPr>
        <w:t xml:space="preserve"> des projets </w:t>
      </w:r>
      <w:r w:rsidR="00950432">
        <w:rPr>
          <w:szCs w:val="22"/>
          <w:lang w:val="fr-LU"/>
        </w:rPr>
        <w:t>qui sera ensuite soumise au Comité régional de sélection</w:t>
      </w:r>
      <w:r>
        <w:rPr>
          <w:szCs w:val="22"/>
          <w:lang w:val="fr-LU"/>
        </w:rPr>
        <w:t xml:space="preserve">. </w:t>
      </w:r>
    </w:p>
    <w:p w:rsidR="00077E78" w:rsidRDefault="00077E78" w:rsidP="00950432">
      <w:pPr>
        <w:numPr>
          <w:ilvl w:val="0"/>
          <w:numId w:val="2"/>
        </w:numPr>
        <w:spacing w:after="120"/>
        <w:jc w:val="both"/>
        <w:rPr>
          <w:szCs w:val="22"/>
          <w:lang w:val="fr-LU"/>
        </w:rPr>
      </w:pPr>
      <w:r>
        <w:rPr>
          <w:szCs w:val="22"/>
          <w:lang w:val="fr-LU"/>
        </w:rPr>
        <w:t>La sélection finale des dossiers complets aura lieu lors de la réunion d</w:t>
      </w:r>
      <w:r w:rsidR="00950432">
        <w:rPr>
          <w:szCs w:val="22"/>
          <w:lang w:val="fr-LU"/>
        </w:rPr>
        <w:t>u C</w:t>
      </w:r>
      <w:r>
        <w:rPr>
          <w:szCs w:val="22"/>
          <w:lang w:val="fr-LU"/>
        </w:rPr>
        <w:t>omité régional de sélection qui identifiera les meilleurs projets retenus au niveau régional.</w:t>
      </w:r>
    </w:p>
    <w:p w:rsidR="00077E78" w:rsidRDefault="00077E78" w:rsidP="006042F0">
      <w:pPr>
        <w:pStyle w:val="ea"/>
        <w:tabs>
          <w:tab w:val="clear" w:pos="340"/>
        </w:tabs>
        <w:ind w:left="0" w:firstLine="0"/>
        <w:rPr>
          <w:lang w:val="fr-LU"/>
        </w:rPr>
      </w:pPr>
      <w:r>
        <w:rPr>
          <w:lang w:val="fr-LU"/>
        </w:rPr>
        <w:t xml:space="preserve">L’UICN-Med transmettra une réponse spécifique </w:t>
      </w:r>
      <w:r w:rsidR="006042F0">
        <w:rPr>
          <w:lang w:val="fr-LU"/>
        </w:rPr>
        <w:t xml:space="preserve">au représentant de chaque OSC </w:t>
      </w:r>
      <w:r>
        <w:rPr>
          <w:lang w:val="fr-LU"/>
        </w:rPr>
        <w:t xml:space="preserve">ayant candidaté pour l’informer des résultats </w:t>
      </w:r>
      <w:r w:rsidR="00950432">
        <w:rPr>
          <w:lang w:val="fr-LU"/>
        </w:rPr>
        <w:t>du processus de sélection</w:t>
      </w:r>
      <w:r>
        <w:rPr>
          <w:lang w:val="fr-LU"/>
        </w:rPr>
        <w:t>.</w:t>
      </w:r>
    </w:p>
    <w:p w:rsidR="00077E78" w:rsidRDefault="00077E78" w:rsidP="00077E78">
      <w:pPr>
        <w:pStyle w:val="WW-Standard"/>
        <w:shd w:val="clear" w:color="auto" w:fill="FFFFFF"/>
        <w:spacing w:after="0" w:line="240" w:lineRule="auto"/>
        <w:jc w:val="both"/>
        <w:rPr>
          <w:rFonts w:ascii="Times New Roman" w:hAnsi="Times New Roman" w:cs="Times New Roman"/>
          <w:shd w:val="clear" w:color="auto" w:fill="FFFF00"/>
        </w:rPr>
      </w:pPr>
    </w:p>
    <w:p w:rsidR="00077E78" w:rsidRDefault="00077E78" w:rsidP="00077E78">
      <w:pPr>
        <w:pStyle w:val="Heading1"/>
        <w:keepNext w:val="0"/>
        <w:numPr>
          <w:ilvl w:val="0"/>
          <w:numId w:val="1"/>
        </w:numPr>
        <w:spacing w:after="240"/>
        <w:ind w:left="426"/>
      </w:pPr>
      <w:bookmarkStart w:id="20" w:name="_Toc372193993"/>
      <w:bookmarkStart w:id="21" w:name="_Toc372204343"/>
      <w:r>
        <w:t>COMMENT SOUMETTRE UN DOSSIER</w:t>
      </w:r>
      <w:bookmarkEnd w:id="20"/>
      <w:bookmarkEnd w:id="21"/>
      <w:r>
        <w:t> </w:t>
      </w:r>
    </w:p>
    <w:p w:rsidR="00077E78" w:rsidRPr="00EA0BA8" w:rsidRDefault="00077E78" w:rsidP="00077E78">
      <w:pPr>
        <w:rPr>
          <w:rStyle w:val="BookTitle"/>
          <w:sz w:val="24"/>
          <w:szCs w:val="22"/>
          <w:lang w:val="fr-LU"/>
        </w:rPr>
      </w:pPr>
      <w:r w:rsidRPr="00EA0BA8">
        <w:rPr>
          <w:rStyle w:val="BookTitle"/>
          <w:sz w:val="24"/>
          <w:szCs w:val="22"/>
          <w:lang w:val="fr-LU"/>
        </w:rPr>
        <w:t>Envoi des fiches-résumés</w:t>
      </w:r>
      <w:r w:rsidR="00950432">
        <w:rPr>
          <w:rStyle w:val="BookTitle"/>
          <w:sz w:val="24"/>
          <w:szCs w:val="22"/>
          <w:lang w:val="fr-LU"/>
        </w:rPr>
        <w:t xml:space="preserve"> (1</w:t>
      </w:r>
      <w:r w:rsidR="00950432" w:rsidRPr="005266DB">
        <w:rPr>
          <w:rStyle w:val="BookTitle"/>
          <w:sz w:val="24"/>
          <w:szCs w:val="22"/>
          <w:vertAlign w:val="superscript"/>
          <w:lang w:val="fr-LU"/>
        </w:rPr>
        <w:t>ère</w:t>
      </w:r>
      <w:r w:rsidR="00950432">
        <w:rPr>
          <w:rStyle w:val="BookTitle"/>
          <w:sz w:val="24"/>
          <w:szCs w:val="22"/>
          <w:lang w:val="fr-LU"/>
        </w:rPr>
        <w:t xml:space="preserve"> phase)</w:t>
      </w:r>
    </w:p>
    <w:p w:rsidR="00B10296" w:rsidRPr="005E68D9" w:rsidRDefault="00077E78" w:rsidP="005E68D9">
      <w:pPr>
        <w:pStyle w:val="ea"/>
        <w:tabs>
          <w:tab w:val="clear" w:pos="340"/>
        </w:tabs>
        <w:ind w:left="0" w:firstLine="0"/>
        <w:rPr>
          <w:rFonts w:asciiTheme="minorBidi" w:hAnsiTheme="minorBidi" w:cstheme="minorBidi"/>
          <w:color w:val="4F81BD" w:themeColor="accent1"/>
          <w:lang w:val="fr-LU"/>
        </w:rPr>
      </w:pPr>
      <w:r>
        <w:rPr>
          <w:lang w:val="fr-LU"/>
        </w:rPr>
        <w:t xml:space="preserve">Les OSC candidates devront remplir une fiche-résumé </w:t>
      </w:r>
      <w:r w:rsidR="00950432">
        <w:rPr>
          <w:lang w:val="fr-LU"/>
        </w:rPr>
        <w:t xml:space="preserve">de leur projet </w:t>
      </w:r>
      <w:r>
        <w:rPr>
          <w:lang w:val="fr-LU"/>
        </w:rPr>
        <w:t xml:space="preserve">de 2 à 3 pages en suivant le modèle de fiche fourni </w:t>
      </w:r>
      <w:r w:rsidR="002D7204">
        <w:rPr>
          <w:lang w:val="fr-LU"/>
        </w:rPr>
        <w:t xml:space="preserve">par le programme </w:t>
      </w:r>
      <w:r>
        <w:rPr>
          <w:b/>
          <w:lang w:val="fr-LU"/>
        </w:rPr>
        <w:t xml:space="preserve">téléchargeable sur le site de l'UICN-Med </w:t>
      </w:r>
      <w:r w:rsidR="0068074A">
        <w:rPr>
          <w:lang w:val="fr-LU"/>
        </w:rPr>
        <w:t>à l'adresse suivante </w:t>
      </w:r>
      <w:r w:rsidR="0068074A" w:rsidRPr="005E68D9">
        <w:rPr>
          <w:rFonts w:asciiTheme="minorBidi" w:hAnsiTheme="minorBidi" w:cstheme="minorBidi"/>
          <w:lang w:val="fr-LU"/>
        </w:rPr>
        <w:t>:</w:t>
      </w:r>
      <w:r w:rsidR="00B10296" w:rsidRPr="005E68D9">
        <w:rPr>
          <w:rFonts w:asciiTheme="minorBidi" w:hAnsiTheme="minorBidi" w:cstheme="minorBidi"/>
          <w:lang w:val="fr-LU"/>
        </w:rPr>
        <w:t xml:space="preserve"> </w:t>
      </w:r>
      <w:r w:rsidR="005E68D9" w:rsidRPr="005E68D9">
        <w:rPr>
          <w:rFonts w:asciiTheme="minorBidi" w:hAnsiTheme="minorBidi" w:cstheme="minorBidi"/>
          <w:b/>
          <w:bCs/>
          <w:color w:val="4F81BD" w:themeColor="accent1"/>
        </w:rPr>
        <w:t>https://bit.ly/2</w:t>
      </w:r>
      <w:bookmarkStart w:id="22" w:name="_GoBack"/>
      <w:bookmarkEnd w:id="22"/>
      <w:r w:rsidR="005E68D9" w:rsidRPr="005E68D9">
        <w:rPr>
          <w:rFonts w:asciiTheme="minorBidi" w:hAnsiTheme="minorBidi" w:cstheme="minorBidi"/>
          <w:b/>
          <w:bCs/>
          <w:color w:val="4F81BD" w:themeColor="accent1"/>
        </w:rPr>
        <w:t xml:space="preserve">KxhV0q </w:t>
      </w:r>
      <w:r w:rsidR="005E68D9" w:rsidRPr="005E68D9">
        <w:rPr>
          <w:rFonts w:asciiTheme="minorBidi" w:hAnsiTheme="minorBidi" w:cstheme="minorBidi"/>
          <w:b/>
          <w:bCs/>
        </w:rPr>
        <w:t>(en Français)</w:t>
      </w:r>
      <w:r w:rsidR="005E68D9" w:rsidRPr="005E68D9">
        <w:rPr>
          <w:rFonts w:asciiTheme="minorBidi" w:hAnsiTheme="minorBidi" w:cstheme="minorBidi"/>
        </w:rPr>
        <w:t xml:space="preserve"> et </w:t>
      </w:r>
      <w:r w:rsidR="005E68D9" w:rsidRPr="005E68D9">
        <w:rPr>
          <w:rFonts w:asciiTheme="minorBidi" w:hAnsiTheme="minorBidi" w:cstheme="minorBidi"/>
          <w:b/>
          <w:bCs/>
          <w:color w:val="4F81BD" w:themeColor="accent1"/>
        </w:rPr>
        <w:t xml:space="preserve">https://bit.ly/2Na0wt8 </w:t>
      </w:r>
      <w:r w:rsidR="005E68D9" w:rsidRPr="005E68D9">
        <w:rPr>
          <w:rFonts w:asciiTheme="minorBidi" w:hAnsiTheme="minorBidi" w:cstheme="minorBidi"/>
          <w:b/>
          <w:bCs/>
        </w:rPr>
        <w:t>(en anglais)</w:t>
      </w:r>
    </w:p>
    <w:p w:rsidR="00077E78" w:rsidRPr="0068074A" w:rsidRDefault="00077E78" w:rsidP="00077E78">
      <w:pPr>
        <w:pStyle w:val="ea"/>
        <w:tabs>
          <w:tab w:val="clear" w:pos="340"/>
        </w:tabs>
        <w:ind w:left="0" w:firstLine="0"/>
        <w:rPr>
          <w:rFonts w:ascii="Times New Roman" w:hAnsi="Times New Roman" w:cs="Times New Roman"/>
          <w:color w:val="000000"/>
          <w:lang w:val="fr-LU"/>
        </w:rPr>
      </w:pPr>
      <w:r>
        <w:rPr>
          <w:lang w:val="fr-LU"/>
        </w:rPr>
        <w:t xml:space="preserve">Les fiches pourront être rédigées en français ou en arabe. </w:t>
      </w:r>
    </w:p>
    <w:p w:rsidR="00077E78" w:rsidRDefault="00077E78" w:rsidP="00077E78">
      <w:pPr>
        <w:pStyle w:val="WW-Standard"/>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w:t>
      </w:r>
    </w:p>
    <w:p w:rsidR="00077E78" w:rsidRPr="002D544A" w:rsidRDefault="00077E78" w:rsidP="00B10296">
      <w:pPr>
        <w:pBdr>
          <w:top w:val="single" w:sz="4" w:space="1" w:color="000000"/>
          <w:left w:val="single" w:sz="4" w:space="4" w:color="000000"/>
          <w:bottom w:val="single" w:sz="4" w:space="1" w:color="000000"/>
          <w:right w:val="single" w:sz="4" w:space="4" w:color="000000"/>
        </w:pBdr>
        <w:ind w:left="40"/>
        <w:jc w:val="both"/>
        <w:rPr>
          <w:b/>
          <w:color w:val="C0504D" w:themeColor="accent2"/>
          <w:sz w:val="24"/>
          <w:szCs w:val="28"/>
        </w:rPr>
      </w:pPr>
      <w:r>
        <w:rPr>
          <w:b/>
          <w:sz w:val="24"/>
          <w:szCs w:val="28"/>
        </w:rPr>
        <w:t xml:space="preserve">Les OSC </w:t>
      </w:r>
      <w:r w:rsidR="00950432">
        <w:rPr>
          <w:b/>
          <w:sz w:val="24"/>
          <w:szCs w:val="28"/>
        </w:rPr>
        <w:t>candidates devront</w:t>
      </w:r>
      <w:r>
        <w:rPr>
          <w:b/>
          <w:sz w:val="24"/>
          <w:szCs w:val="28"/>
        </w:rPr>
        <w:t xml:space="preserve"> envoyer leur fiche-résumé complète </w:t>
      </w:r>
      <w:r w:rsidR="00950432">
        <w:rPr>
          <w:b/>
          <w:sz w:val="24"/>
          <w:szCs w:val="28"/>
        </w:rPr>
        <w:t xml:space="preserve">et la fiche d’information sur le porteur du projet </w:t>
      </w:r>
      <w:r>
        <w:rPr>
          <w:b/>
          <w:sz w:val="24"/>
          <w:szCs w:val="28"/>
        </w:rPr>
        <w:t xml:space="preserve">à l’UICN-Med par courrier électronique à l’adresse suivante </w:t>
      </w:r>
      <w:r w:rsidR="003A7D60" w:rsidRPr="00792BA4">
        <w:rPr>
          <w:b/>
          <w:color w:val="0070C0"/>
          <w:sz w:val="24"/>
          <w:szCs w:val="28"/>
        </w:rPr>
        <w:t>ppioscan@iucn.org</w:t>
      </w:r>
      <w:r w:rsidR="003A7D60">
        <w:rPr>
          <w:b/>
          <w:sz w:val="24"/>
          <w:szCs w:val="28"/>
        </w:rPr>
        <w:t xml:space="preserve"> </w:t>
      </w:r>
      <w:r w:rsidR="0068074A" w:rsidRPr="002D544A">
        <w:rPr>
          <w:b/>
          <w:color w:val="C0504D" w:themeColor="accent2"/>
          <w:sz w:val="24"/>
          <w:szCs w:val="28"/>
        </w:rPr>
        <w:t xml:space="preserve">au plus tard le </w:t>
      </w:r>
      <w:r w:rsidR="00B10296">
        <w:rPr>
          <w:b/>
          <w:color w:val="C0504D" w:themeColor="accent2"/>
          <w:sz w:val="24"/>
          <w:szCs w:val="28"/>
          <w:lang w:val="es-ES"/>
        </w:rPr>
        <w:t>30</w:t>
      </w:r>
      <w:r w:rsidR="002D7204">
        <w:rPr>
          <w:b/>
          <w:color w:val="C0504D" w:themeColor="accent2"/>
          <w:sz w:val="24"/>
          <w:szCs w:val="28"/>
          <w:lang w:val="es-ES"/>
        </w:rPr>
        <w:t xml:space="preserve"> </w:t>
      </w:r>
      <w:proofErr w:type="spellStart"/>
      <w:r w:rsidR="002D7204">
        <w:rPr>
          <w:b/>
          <w:color w:val="C0504D" w:themeColor="accent2"/>
          <w:sz w:val="24"/>
          <w:szCs w:val="28"/>
          <w:lang w:val="es-ES"/>
        </w:rPr>
        <w:t>août</w:t>
      </w:r>
      <w:proofErr w:type="spellEnd"/>
      <w:r w:rsidR="002D7204">
        <w:rPr>
          <w:b/>
          <w:color w:val="C0504D" w:themeColor="accent2"/>
          <w:sz w:val="24"/>
          <w:szCs w:val="28"/>
          <w:lang w:val="es-ES"/>
        </w:rPr>
        <w:t xml:space="preserve"> 2018</w:t>
      </w:r>
      <w:r w:rsidR="002D7204" w:rsidRPr="002D544A">
        <w:rPr>
          <w:bCs/>
          <w:color w:val="C0504D" w:themeColor="accent2"/>
          <w:szCs w:val="24"/>
        </w:rPr>
        <w:t xml:space="preserve"> </w:t>
      </w:r>
      <w:r w:rsidR="0068074A" w:rsidRPr="002D544A">
        <w:rPr>
          <w:b/>
          <w:color w:val="C0504D" w:themeColor="accent2"/>
          <w:sz w:val="24"/>
          <w:szCs w:val="28"/>
        </w:rPr>
        <w:t>à minuit heure GMT</w:t>
      </w:r>
      <w:r w:rsidRPr="002D544A">
        <w:rPr>
          <w:b/>
          <w:color w:val="C0504D" w:themeColor="accent2"/>
          <w:sz w:val="24"/>
          <w:szCs w:val="28"/>
        </w:rPr>
        <w:t>.</w:t>
      </w:r>
    </w:p>
    <w:p w:rsidR="00077E78" w:rsidRDefault="00077E78" w:rsidP="00077E78">
      <w:pPr>
        <w:pStyle w:val="ea"/>
        <w:tabs>
          <w:tab w:val="clear" w:pos="340"/>
        </w:tabs>
        <w:ind w:left="0" w:firstLine="0"/>
        <w:rPr>
          <w:u w:val="single"/>
          <w:lang w:val="fr-LU"/>
        </w:rPr>
      </w:pPr>
      <w:r>
        <w:rPr>
          <w:b/>
          <w:u w:val="single"/>
          <w:lang w:val="fr-LU"/>
        </w:rPr>
        <w:t>Attention :</w:t>
      </w:r>
      <w:r>
        <w:rPr>
          <w:u w:val="single"/>
          <w:lang w:val="fr-LU"/>
        </w:rPr>
        <w:t xml:space="preserve"> </w:t>
      </w:r>
    </w:p>
    <w:p w:rsidR="00E856C9" w:rsidRDefault="00077E78" w:rsidP="005629A9">
      <w:pPr>
        <w:pStyle w:val="ea"/>
        <w:numPr>
          <w:ilvl w:val="0"/>
          <w:numId w:val="10"/>
        </w:numPr>
        <w:rPr>
          <w:lang w:val="fr-LU"/>
        </w:rPr>
      </w:pPr>
      <w:r>
        <w:rPr>
          <w:lang w:val="fr-LU"/>
        </w:rPr>
        <w:t>Seules les fiches-résumé remplies en stricte conformité au modèle seront prises en compte : respect du plan</w:t>
      </w:r>
      <w:r w:rsidR="005629A9">
        <w:rPr>
          <w:lang w:val="fr-LU"/>
        </w:rPr>
        <w:t xml:space="preserve"> </w:t>
      </w:r>
      <w:r w:rsidR="00950432">
        <w:rPr>
          <w:lang w:val="fr-LU"/>
        </w:rPr>
        <w:t xml:space="preserve">type </w:t>
      </w:r>
      <w:r w:rsidR="005629A9">
        <w:rPr>
          <w:lang w:val="fr-LU"/>
        </w:rPr>
        <w:t>et</w:t>
      </w:r>
      <w:r>
        <w:rPr>
          <w:lang w:val="fr-LU"/>
        </w:rPr>
        <w:t xml:space="preserve"> de la typographie.</w:t>
      </w:r>
    </w:p>
    <w:p w:rsidR="00E856C9" w:rsidRDefault="00077E78" w:rsidP="006042F0">
      <w:pPr>
        <w:pStyle w:val="ea"/>
        <w:numPr>
          <w:ilvl w:val="0"/>
          <w:numId w:val="10"/>
        </w:numPr>
        <w:rPr>
          <w:lang w:val="fr-LU"/>
        </w:rPr>
      </w:pPr>
      <w:r>
        <w:rPr>
          <w:lang w:val="fr-LU"/>
        </w:rPr>
        <w:t xml:space="preserve">Les projets non éligibles </w:t>
      </w:r>
      <w:r w:rsidR="006042F0">
        <w:rPr>
          <w:lang w:val="fr-LU"/>
        </w:rPr>
        <w:t xml:space="preserve">par rapport au </w:t>
      </w:r>
      <w:r>
        <w:rPr>
          <w:lang w:val="fr-LU"/>
        </w:rPr>
        <w:t>budget ne seront pas examinés.</w:t>
      </w:r>
    </w:p>
    <w:p w:rsidR="00E856C9" w:rsidRDefault="00077E78">
      <w:pPr>
        <w:pStyle w:val="ea"/>
        <w:numPr>
          <w:ilvl w:val="0"/>
          <w:numId w:val="10"/>
        </w:numPr>
        <w:rPr>
          <w:lang w:val="fr-LU"/>
        </w:rPr>
      </w:pPr>
      <w:r>
        <w:rPr>
          <w:lang w:val="fr-LU"/>
        </w:rPr>
        <w:t>Lors des envois par mail il est demandé de respecter les indications suivantes:</w:t>
      </w:r>
    </w:p>
    <w:p w:rsidR="00E856C9" w:rsidRDefault="00077E78">
      <w:pPr>
        <w:pStyle w:val="ea"/>
        <w:numPr>
          <w:ilvl w:val="0"/>
          <w:numId w:val="11"/>
        </w:numPr>
        <w:rPr>
          <w:lang w:val="fr-LU"/>
        </w:rPr>
      </w:pPr>
      <w:r>
        <w:rPr>
          <w:lang w:val="fr-LU"/>
        </w:rPr>
        <w:t xml:space="preserve">indiquer dans l'objet du mail : "PPI-OSCAN" + nom du pays + acronyme de l'OSC ; </w:t>
      </w:r>
    </w:p>
    <w:p w:rsidR="00E856C9" w:rsidRDefault="00077E78">
      <w:pPr>
        <w:pStyle w:val="ea"/>
        <w:numPr>
          <w:ilvl w:val="0"/>
          <w:numId w:val="11"/>
        </w:numPr>
        <w:rPr>
          <w:lang w:val="fr-LU"/>
        </w:rPr>
      </w:pPr>
      <w:r>
        <w:rPr>
          <w:lang w:val="fr-LU"/>
        </w:rPr>
        <w:t xml:space="preserve">demander un accusé de réception de l'envoi ; </w:t>
      </w:r>
    </w:p>
    <w:p w:rsidR="00E856C9" w:rsidRDefault="00077E78">
      <w:pPr>
        <w:pStyle w:val="ea"/>
        <w:numPr>
          <w:ilvl w:val="0"/>
          <w:numId w:val="11"/>
        </w:numPr>
        <w:rPr>
          <w:lang w:val="fr-LU"/>
        </w:rPr>
      </w:pPr>
      <w:r>
        <w:rPr>
          <w:lang w:val="fr-LU"/>
        </w:rPr>
        <w:t xml:space="preserve">envoyer des fichiers de moins de 1Mo et au format PDF de préférence. </w:t>
      </w:r>
    </w:p>
    <w:p w:rsidR="00077E78" w:rsidRDefault="00077E78" w:rsidP="00077E78">
      <w:pPr>
        <w:pStyle w:val="WW-Standard"/>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w:t>
      </w:r>
    </w:p>
    <w:p w:rsidR="00077E78" w:rsidRDefault="00077E78" w:rsidP="00077E78">
      <w:pPr>
        <w:rPr>
          <w:rStyle w:val="BookTitle"/>
          <w:lang w:val="fr-LU"/>
        </w:rPr>
      </w:pPr>
      <w:r>
        <w:rPr>
          <w:rStyle w:val="BookTitle"/>
          <w:lang w:val="fr-LU"/>
        </w:rPr>
        <w:t>Envoi des dossiers complets</w:t>
      </w:r>
      <w:r w:rsidR="00950432">
        <w:rPr>
          <w:rStyle w:val="BookTitle"/>
          <w:lang w:val="fr-LU"/>
        </w:rPr>
        <w:t xml:space="preserve"> (2</w:t>
      </w:r>
      <w:r w:rsidR="00950432" w:rsidRPr="005266DB">
        <w:rPr>
          <w:rStyle w:val="BookTitle"/>
          <w:vertAlign w:val="superscript"/>
          <w:lang w:val="fr-LU"/>
        </w:rPr>
        <w:t>e</w:t>
      </w:r>
      <w:r w:rsidR="00950432">
        <w:rPr>
          <w:rStyle w:val="BookTitle"/>
          <w:lang w:val="fr-LU"/>
        </w:rPr>
        <w:t xml:space="preserve"> phase)</w:t>
      </w:r>
    </w:p>
    <w:p w:rsidR="00077E78" w:rsidRDefault="00077E78" w:rsidP="00077E78">
      <w:pPr>
        <w:pStyle w:val="ea"/>
        <w:tabs>
          <w:tab w:val="clear" w:pos="340"/>
        </w:tabs>
        <w:ind w:left="0" w:firstLine="0"/>
        <w:rPr>
          <w:lang w:val="fr-LU"/>
        </w:rPr>
      </w:pPr>
      <w:r>
        <w:rPr>
          <w:lang w:val="fr-LU"/>
        </w:rPr>
        <w:t xml:space="preserve">Les OSC sélectionnées à l'issue de la première phase de sélection devront, dans un second temps, envoyer leur dossier </w:t>
      </w:r>
      <w:r w:rsidR="00950432">
        <w:rPr>
          <w:lang w:val="fr-LU"/>
        </w:rPr>
        <w:t xml:space="preserve">de projet </w:t>
      </w:r>
      <w:r>
        <w:rPr>
          <w:lang w:val="fr-LU"/>
        </w:rPr>
        <w:t>complet par courrier électronique selon le modèle qui leur sera transmis.</w:t>
      </w:r>
    </w:p>
    <w:p w:rsidR="00077E78" w:rsidRDefault="00077E78" w:rsidP="00077E78">
      <w:pPr>
        <w:pStyle w:val="ea"/>
        <w:tabs>
          <w:tab w:val="clear" w:pos="340"/>
        </w:tabs>
        <w:ind w:left="0" w:firstLine="0"/>
        <w:rPr>
          <w:u w:val="single"/>
          <w:rtl/>
          <w:lang w:val="fr-LU"/>
        </w:rPr>
      </w:pPr>
      <w:r>
        <w:rPr>
          <w:lang w:val="fr-LU"/>
        </w:rPr>
        <w:t xml:space="preserve">Seuls les dossiers complets </w:t>
      </w:r>
      <w:r w:rsidR="00950432">
        <w:rPr>
          <w:lang w:val="fr-LU"/>
        </w:rPr>
        <w:t xml:space="preserve">et </w:t>
      </w:r>
      <w:r>
        <w:rPr>
          <w:lang w:val="fr-LU"/>
        </w:rPr>
        <w:t xml:space="preserve">complétés conformément au modèle transmis seront pris en compte. Ils devront être accompagnés des </w:t>
      </w:r>
      <w:r>
        <w:rPr>
          <w:b/>
          <w:lang w:val="fr-LU"/>
        </w:rPr>
        <w:t>documents administratifs</w:t>
      </w:r>
      <w:r>
        <w:rPr>
          <w:lang w:val="fr-LU"/>
        </w:rPr>
        <w:t xml:space="preserve"> </w:t>
      </w:r>
      <w:r w:rsidR="004E191A" w:rsidRPr="004E191A">
        <w:rPr>
          <w:b/>
          <w:lang w:val="fr-LU"/>
        </w:rPr>
        <w:t>demandés</w:t>
      </w:r>
      <w:r>
        <w:rPr>
          <w:lang w:val="fr-LU"/>
        </w:rPr>
        <w:t xml:space="preserve"> </w:t>
      </w:r>
      <w:r>
        <w:rPr>
          <w:b/>
          <w:lang w:val="fr-LU"/>
        </w:rPr>
        <w:t>sans lesquels le versement de la subvention ne sera pas possible.</w:t>
      </w:r>
      <w:r>
        <w:rPr>
          <w:u w:val="single"/>
          <w:lang w:val="fr-LU"/>
        </w:rPr>
        <w:t xml:space="preserve"> </w:t>
      </w:r>
    </w:p>
    <w:p w:rsidR="004436C3" w:rsidRDefault="004436C3" w:rsidP="00077E78">
      <w:pPr>
        <w:pStyle w:val="ea"/>
        <w:tabs>
          <w:tab w:val="clear" w:pos="340"/>
        </w:tabs>
        <w:ind w:left="0" w:firstLine="0"/>
        <w:rPr>
          <w:u w:val="single"/>
          <w:lang w:val="fr-LU"/>
        </w:rPr>
      </w:pPr>
    </w:p>
    <w:p w:rsidR="00077E78" w:rsidRDefault="00077E78" w:rsidP="00077E78">
      <w:pPr>
        <w:pStyle w:val="Heading1"/>
        <w:keepNext w:val="0"/>
        <w:numPr>
          <w:ilvl w:val="0"/>
          <w:numId w:val="1"/>
        </w:numPr>
        <w:spacing w:after="240"/>
        <w:ind w:left="426"/>
      </w:pPr>
      <w:bookmarkStart w:id="23" w:name="_Toc372193994"/>
      <w:bookmarkStart w:id="24" w:name="_Toc372204344"/>
      <w:r>
        <w:t>INFORMATION complémentaire</w:t>
      </w:r>
      <w:bookmarkEnd w:id="23"/>
      <w:bookmarkEnd w:id="24"/>
      <w:r>
        <w:t xml:space="preserve"> </w:t>
      </w:r>
    </w:p>
    <w:p w:rsidR="00077E78" w:rsidRDefault="00077E78" w:rsidP="00077E78">
      <w:pPr>
        <w:pStyle w:val="ea"/>
        <w:tabs>
          <w:tab w:val="clear" w:pos="340"/>
        </w:tabs>
        <w:ind w:left="0" w:firstLine="0"/>
        <w:rPr>
          <w:lang w:val="fr-LU"/>
        </w:rPr>
      </w:pPr>
      <w:r>
        <w:rPr>
          <w:lang w:val="fr-LU"/>
        </w:rPr>
        <w:t>Les OSC souhaitant proposer un projet sont vivement encouragées à prendre contact avec les coordonnateurs nationaux du programme PPI-OSCAN</w:t>
      </w:r>
      <w:r w:rsidR="004E4236">
        <w:rPr>
          <w:lang w:val="fr-LU"/>
        </w:rPr>
        <w:t xml:space="preserve"> 2</w:t>
      </w:r>
      <w:r>
        <w:rPr>
          <w:lang w:val="fr-LU"/>
        </w:rPr>
        <w:t xml:space="preserve"> (adresse ci-dessous) pour toute information ou précision souhaitée concernant cet appel à projet.</w:t>
      </w:r>
    </w:p>
    <w:p w:rsidR="00077E78" w:rsidRPr="002C6091" w:rsidRDefault="00077E78" w:rsidP="00077E78"/>
    <w:p w:rsidR="00077E78" w:rsidRDefault="00154592" w:rsidP="00077E78">
      <w:pPr>
        <w:rPr>
          <w:rStyle w:val="BookTitle"/>
          <w:lang w:val="fr-LU"/>
        </w:rPr>
      </w:pPr>
      <w:r>
        <w:rPr>
          <w:rStyle w:val="BookTitle"/>
          <w:lang w:val="fr-LU"/>
        </w:rPr>
        <w:t xml:space="preserve">Adresse e-mail </w:t>
      </w:r>
      <w:r w:rsidR="00077E78">
        <w:rPr>
          <w:rStyle w:val="BookTitle"/>
          <w:lang w:val="fr-LU"/>
        </w:rPr>
        <w:t>des coordonnateurs nationaux du programme PPI-OSCAN</w:t>
      </w:r>
      <w:r w:rsidR="004E4236">
        <w:rPr>
          <w:rStyle w:val="BookTitle"/>
          <w:lang w:val="fr-LU"/>
        </w:rPr>
        <w:t xml:space="preserve"> 2</w:t>
      </w:r>
    </w:p>
    <w:p w:rsidR="003A2DDE" w:rsidRDefault="003A2DDE" w:rsidP="00077E78">
      <w:pPr>
        <w:rPr>
          <w:rStyle w:val="BookTitle"/>
          <w:lang w:val="fr-LU"/>
        </w:rPr>
      </w:pPr>
    </w:p>
    <w:tbl>
      <w:tblPr>
        <w:tblW w:w="10178" w:type="dxa"/>
        <w:tblInd w:w="-5" w:type="dxa"/>
        <w:tblLayout w:type="fixed"/>
        <w:tblLook w:val="0000" w:firstRow="0" w:lastRow="0" w:firstColumn="0" w:lastColumn="0" w:noHBand="0" w:noVBand="0"/>
      </w:tblPr>
      <w:tblGrid>
        <w:gridCol w:w="2381"/>
        <w:gridCol w:w="2410"/>
        <w:gridCol w:w="2693"/>
        <w:gridCol w:w="2694"/>
      </w:tblGrid>
      <w:tr w:rsidR="00077E78" w:rsidRPr="004E4236" w:rsidTr="00BA2217">
        <w:tc>
          <w:tcPr>
            <w:tcW w:w="2381" w:type="dxa"/>
            <w:tcBorders>
              <w:top w:val="single" w:sz="4" w:space="0" w:color="000000"/>
              <w:left w:val="single" w:sz="4" w:space="0" w:color="000000"/>
              <w:bottom w:val="single" w:sz="4" w:space="0" w:color="000000"/>
            </w:tcBorders>
            <w:shd w:val="clear" w:color="auto" w:fill="BFBFBF"/>
          </w:tcPr>
          <w:p w:rsidR="00077E78" w:rsidRPr="005266DB" w:rsidRDefault="00077E78" w:rsidP="00F24AB8">
            <w:pPr>
              <w:pStyle w:val="ea"/>
              <w:tabs>
                <w:tab w:val="clear" w:pos="340"/>
              </w:tabs>
              <w:snapToGrid w:val="0"/>
              <w:spacing w:after="120"/>
              <w:ind w:left="0" w:firstLine="0"/>
              <w:jc w:val="center"/>
              <w:rPr>
                <w:rFonts w:asciiTheme="minorBidi" w:hAnsiTheme="minorBidi" w:cstheme="minorBidi"/>
                <w:b/>
                <w:bCs/>
                <w:sz w:val="20"/>
                <w:szCs w:val="20"/>
                <w:lang w:val="fr-LU"/>
              </w:rPr>
            </w:pPr>
            <w:r w:rsidRPr="005266DB">
              <w:rPr>
                <w:rFonts w:asciiTheme="minorBidi" w:hAnsiTheme="minorBidi" w:cstheme="minorBidi"/>
                <w:b/>
                <w:bCs/>
                <w:sz w:val="20"/>
                <w:szCs w:val="20"/>
                <w:lang w:val="fr-LU"/>
              </w:rPr>
              <w:t>Algérie</w:t>
            </w:r>
          </w:p>
        </w:tc>
        <w:tc>
          <w:tcPr>
            <w:tcW w:w="2410" w:type="dxa"/>
            <w:tcBorders>
              <w:top w:val="single" w:sz="4" w:space="0" w:color="000000"/>
              <w:left w:val="single" w:sz="4" w:space="0" w:color="000000"/>
              <w:bottom w:val="single" w:sz="4" w:space="0" w:color="000000"/>
            </w:tcBorders>
            <w:shd w:val="clear" w:color="auto" w:fill="BFBFBF"/>
          </w:tcPr>
          <w:p w:rsidR="00077E78" w:rsidRPr="005266DB" w:rsidRDefault="00077E78" w:rsidP="00F24AB8">
            <w:pPr>
              <w:pStyle w:val="ea"/>
              <w:tabs>
                <w:tab w:val="clear" w:pos="340"/>
              </w:tabs>
              <w:snapToGrid w:val="0"/>
              <w:spacing w:after="120"/>
              <w:ind w:left="0" w:firstLine="0"/>
              <w:jc w:val="center"/>
              <w:rPr>
                <w:rFonts w:asciiTheme="minorBidi" w:hAnsiTheme="minorBidi" w:cstheme="minorBidi"/>
                <w:b/>
                <w:bCs/>
                <w:sz w:val="20"/>
                <w:szCs w:val="20"/>
                <w:lang w:val="fr-LU"/>
              </w:rPr>
            </w:pPr>
            <w:r w:rsidRPr="005266DB">
              <w:rPr>
                <w:rFonts w:asciiTheme="minorBidi" w:hAnsiTheme="minorBidi" w:cstheme="minorBidi"/>
                <w:b/>
                <w:bCs/>
                <w:sz w:val="20"/>
                <w:szCs w:val="20"/>
                <w:lang w:val="fr-LU"/>
              </w:rPr>
              <w:t>Libye</w:t>
            </w:r>
          </w:p>
        </w:tc>
        <w:tc>
          <w:tcPr>
            <w:tcW w:w="2693" w:type="dxa"/>
            <w:tcBorders>
              <w:top w:val="single" w:sz="4" w:space="0" w:color="000000"/>
              <w:left w:val="single" w:sz="4" w:space="0" w:color="000000"/>
              <w:bottom w:val="single" w:sz="4" w:space="0" w:color="000000"/>
            </w:tcBorders>
            <w:shd w:val="clear" w:color="auto" w:fill="BFBFBF"/>
          </w:tcPr>
          <w:p w:rsidR="00077E78" w:rsidRPr="005266DB" w:rsidRDefault="00077E78" w:rsidP="00F24AB8">
            <w:pPr>
              <w:pStyle w:val="ea"/>
              <w:tabs>
                <w:tab w:val="clear" w:pos="340"/>
              </w:tabs>
              <w:snapToGrid w:val="0"/>
              <w:spacing w:after="120"/>
              <w:ind w:left="0" w:firstLine="0"/>
              <w:jc w:val="center"/>
              <w:rPr>
                <w:rFonts w:asciiTheme="minorBidi" w:hAnsiTheme="minorBidi" w:cstheme="minorBidi"/>
                <w:b/>
                <w:bCs/>
                <w:sz w:val="20"/>
                <w:szCs w:val="20"/>
                <w:lang w:val="fr-LU"/>
              </w:rPr>
            </w:pPr>
            <w:r w:rsidRPr="005266DB">
              <w:rPr>
                <w:rFonts w:asciiTheme="minorBidi" w:hAnsiTheme="minorBidi" w:cstheme="minorBidi"/>
                <w:b/>
                <w:bCs/>
                <w:sz w:val="20"/>
                <w:szCs w:val="20"/>
                <w:lang w:val="fr-LU"/>
              </w:rPr>
              <w:t>Maroc</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cPr>
          <w:p w:rsidR="00077E78" w:rsidRPr="005266DB" w:rsidRDefault="00077E78" w:rsidP="00F24AB8">
            <w:pPr>
              <w:pStyle w:val="ea"/>
              <w:tabs>
                <w:tab w:val="clear" w:pos="340"/>
              </w:tabs>
              <w:snapToGrid w:val="0"/>
              <w:spacing w:after="120"/>
              <w:ind w:left="0" w:firstLine="0"/>
              <w:jc w:val="center"/>
              <w:rPr>
                <w:rFonts w:asciiTheme="minorBidi" w:hAnsiTheme="minorBidi" w:cstheme="minorBidi"/>
                <w:b/>
                <w:bCs/>
                <w:sz w:val="20"/>
                <w:szCs w:val="20"/>
                <w:lang w:val="fr-LU"/>
              </w:rPr>
            </w:pPr>
            <w:r w:rsidRPr="005266DB">
              <w:rPr>
                <w:rFonts w:asciiTheme="minorBidi" w:hAnsiTheme="minorBidi" w:cstheme="minorBidi"/>
                <w:b/>
                <w:bCs/>
                <w:sz w:val="20"/>
                <w:szCs w:val="20"/>
                <w:lang w:val="fr-LU"/>
              </w:rPr>
              <w:t>Tunisie</w:t>
            </w:r>
          </w:p>
        </w:tc>
      </w:tr>
      <w:tr w:rsidR="00077E78" w:rsidRPr="004E4236" w:rsidTr="00BA2217">
        <w:tc>
          <w:tcPr>
            <w:tcW w:w="2381" w:type="dxa"/>
            <w:tcBorders>
              <w:top w:val="single" w:sz="4" w:space="0" w:color="000000"/>
              <w:left w:val="single" w:sz="4" w:space="0" w:color="000000"/>
              <w:bottom w:val="single" w:sz="4" w:space="0" w:color="000000"/>
            </w:tcBorders>
            <w:shd w:val="clear" w:color="auto" w:fill="auto"/>
          </w:tcPr>
          <w:p w:rsidR="00077E78" w:rsidRPr="005266DB" w:rsidRDefault="00077E78" w:rsidP="005266DB">
            <w:pPr>
              <w:pStyle w:val="ea"/>
              <w:tabs>
                <w:tab w:val="clear" w:pos="340"/>
              </w:tabs>
              <w:snapToGrid w:val="0"/>
              <w:spacing w:after="120"/>
              <w:ind w:left="0" w:firstLine="0"/>
              <w:jc w:val="left"/>
              <w:rPr>
                <w:rFonts w:asciiTheme="minorBidi" w:eastAsia="Times New Roman" w:hAnsiTheme="minorBidi" w:cstheme="minorBidi"/>
                <w:b/>
                <w:bCs/>
                <w:color w:val="000000"/>
                <w:sz w:val="20"/>
                <w:szCs w:val="20"/>
              </w:rPr>
            </w:pPr>
            <w:r w:rsidRPr="005266DB">
              <w:rPr>
                <w:rFonts w:asciiTheme="minorBidi" w:eastAsia="Times New Roman" w:hAnsiTheme="minorBidi" w:cstheme="minorBidi"/>
                <w:b/>
                <w:bCs/>
                <w:color w:val="000000"/>
                <w:sz w:val="20"/>
                <w:szCs w:val="20"/>
              </w:rPr>
              <w:t xml:space="preserve">Mme </w:t>
            </w:r>
            <w:r w:rsidR="00AE7DE4" w:rsidRPr="005266DB">
              <w:rPr>
                <w:rFonts w:asciiTheme="minorBidi" w:eastAsia="Times New Roman" w:hAnsiTheme="minorBidi" w:cstheme="minorBidi"/>
                <w:b/>
                <w:bCs/>
                <w:color w:val="000000"/>
                <w:sz w:val="20"/>
                <w:szCs w:val="20"/>
              </w:rPr>
              <w:t xml:space="preserve">Farida </w:t>
            </w:r>
            <w:proofErr w:type="spellStart"/>
            <w:r w:rsidR="00AE7DE4" w:rsidRPr="005266DB">
              <w:rPr>
                <w:rFonts w:asciiTheme="minorBidi" w:eastAsia="Times New Roman" w:hAnsiTheme="minorBidi" w:cstheme="minorBidi"/>
                <w:b/>
                <w:bCs/>
                <w:color w:val="000000"/>
                <w:sz w:val="20"/>
                <w:szCs w:val="20"/>
              </w:rPr>
              <w:t>Aît</w:t>
            </w:r>
            <w:proofErr w:type="spellEnd"/>
            <w:r w:rsidR="00AE7DE4" w:rsidRPr="005266DB">
              <w:rPr>
                <w:rFonts w:asciiTheme="minorBidi" w:eastAsia="Times New Roman" w:hAnsiTheme="minorBidi" w:cstheme="minorBidi"/>
                <w:b/>
                <w:bCs/>
                <w:color w:val="000000"/>
                <w:sz w:val="20"/>
                <w:szCs w:val="20"/>
              </w:rPr>
              <w:t>-Kaci</w:t>
            </w:r>
          </w:p>
          <w:p w:rsidR="00AE7DE4" w:rsidRDefault="00AE7DE4" w:rsidP="005266DB">
            <w:pPr>
              <w:pStyle w:val="ea"/>
              <w:tabs>
                <w:tab w:val="clear" w:pos="340"/>
              </w:tabs>
              <w:snapToGrid w:val="0"/>
              <w:spacing w:after="120"/>
              <w:ind w:left="0" w:firstLine="0"/>
              <w:jc w:val="left"/>
              <w:rPr>
                <w:rFonts w:asciiTheme="minorBidi" w:eastAsia="Times New Roman" w:hAnsiTheme="minorBidi" w:cstheme="minorBidi"/>
                <w:color w:val="0070C0"/>
                <w:sz w:val="20"/>
                <w:szCs w:val="20"/>
              </w:rPr>
            </w:pPr>
            <w:r w:rsidRPr="005266DB">
              <w:rPr>
                <w:rFonts w:asciiTheme="minorBidi" w:eastAsia="Times New Roman" w:hAnsiTheme="minorBidi" w:cstheme="minorBidi"/>
                <w:color w:val="0070C0"/>
                <w:sz w:val="20"/>
                <w:szCs w:val="20"/>
              </w:rPr>
              <w:t>aitkacib@yahoo.fr</w:t>
            </w:r>
          </w:p>
          <w:p w:rsidR="003F24E4" w:rsidRPr="003F24E4" w:rsidRDefault="003F24E4" w:rsidP="003F24E4">
            <w:pPr>
              <w:pStyle w:val="ea"/>
              <w:tabs>
                <w:tab w:val="clear" w:pos="340"/>
              </w:tabs>
              <w:snapToGrid w:val="0"/>
              <w:spacing w:after="120"/>
              <w:ind w:left="0" w:firstLine="0"/>
              <w:jc w:val="left"/>
              <w:rPr>
                <w:rFonts w:asciiTheme="minorBidi" w:hAnsiTheme="minorBidi" w:cstheme="minorBidi"/>
                <w:sz w:val="20"/>
                <w:szCs w:val="20"/>
                <w:shd w:val="clear" w:color="auto" w:fill="FFFF00"/>
                <w:lang w:val="fr-LU"/>
              </w:rPr>
            </w:pPr>
            <w:r>
              <w:rPr>
                <w:rFonts w:asciiTheme="minorBidi" w:hAnsiTheme="minorBidi" w:cstheme="minorBidi"/>
                <w:b/>
                <w:bCs/>
                <w:sz w:val="20"/>
                <w:szCs w:val="20"/>
                <w:lang w:val="fr-LU"/>
              </w:rPr>
              <w:t>mobile :</w:t>
            </w:r>
            <w:r w:rsidRPr="003F24E4">
              <w:rPr>
                <w:rFonts w:asciiTheme="minorBidi" w:hAnsiTheme="minorBidi" w:cstheme="minorBidi"/>
                <w:sz w:val="20"/>
                <w:szCs w:val="20"/>
                <w:lang w:val="fr-LU"/>
              </w:rPr>
              <w:t xml:space="preserve"> 0</w:t>
            </w:r>
            <w:r w:rsidRPr="003F24E4">
              <w:rPr>
                <w:rFonts w:asciiTheme="minorBidi" w:eastAsia="Times New Roman" w:hAnsiTheme="minorBidi" w:cstheme="minorBidi"/>
                <w:sz w:val="20"/>
                <w:szCs w:val="20"/>
              </w:rPr>
              <w:t>5 50 08 38 85</w:t>
            </w:r>
          </w:p>
        </w:tc>
        <w:tc>
          <w:tcPr>
            <w:tcW w:w="2410" w:type="dxa"/>
            <w:tcBorders>
              <w:top w:val="single" w:sz="4" w:space="0" w:color="000000"/>
              <w:left w:val="single" w:sz="4" w:space="0" w:color="000000"/>
              <w:bottom w:val="single" w:sz="4" w:space="0" w:color="000000"/>
            </w:tcBorders>
            <w:shd w:val="clear" w:color="auto" w:fill="auto"/>
          </w:tcPr>
          <w:p w:rsidR="005629A9" w:rsidRPr="005266DB" w:rsidRDefault="000673E2" w:rsidP="005266DB">
            <w:pPr>
              <w:pStyle w:val="ea"/>
              <w:tabs>
                <w:tab w:val="clear" w:pos="340"/>
              </w:tabs>
              <w:snapToGrid w:val="0"/>
              <w:spacing w:after="120"/>
              <w:ind w:left="0" w:firstLine="0"/>
              <w:jc w:val="left"/>
              <w:rPr>
                <w:rFonts w:asciiTheme="minorBidi" w:eastAsia="Times New Roman" w:hAnsiTheme="minorBidi" w:cstheme="minorBidi"/>
                <w:b/>
                <w:bCs/>
                <w:color w:val="000000"/>
                <w:sz w:val="20"/>
                <w:szCs w:val="20"/>
              </w:rPr>
            </w:pPr>
            <w:r w:rsidRPr="005266DB">
              <w:rPr>
                <w:rFonts w:asciiTheme="minorBidi" w:eastAsia="Times New Roman" w:hAnsiTheme="minorBidi" w:cstheme="minorBidi"/>
                <w:b/>
                <w:bCs/>
                <w:color w:val="000000"/>
                <w:sz w:val="20"/>
                <w:szCs w:val="20"/>
              </w:rPr>
              <w:t>M</w:t>
            </w:r>
            <w:r w:rsidR="00CE39C0" w:rsidRPr="005266DB">
              <w:rPr>
                <w:rFonts w:asciiTheme="minorBidi" w:eastAsia="Times New Roman" w:hAnsiTheme="minorBidi" w:cstheme="minorBidi"/>
                <w:b/>
                <w:bCs/>
                <w:color w:val="000000"/>
                <w:sz w:val="20"/>
                <w:szCs w:val="20"/>
              </w:rPr>
              <w:t>. Ibrahim Elkahwage</w:t>
            </w:r>
            <w:r w:rsidR="00186088">
              <w:rPr>
                <w:rFonts w:asciiTheme="minorBidi" w:eastAsia="Times New Roman" w:hAnsiTheme="minorBidi" w:cstheme="minorBidi"/>
                <w:b/>
                <w:bCs/>
                <w:color w:val="000000"/>
                <w:sz w:val="20"/>
                <w:szCs w:val="20"/>
              </w:rPr>
              <w:t xml:space="preserve"> </w:t>
            </w:r>
          </w:p>
          <w:p w:rsidR="00186088" w:rsidRPr="00186088" w:rsidRDefault="00186088" w:rsidP="005266DB">
            <w:pPr>
              <w:pStyle w:val="ea"/>
              <w:tabs>
                <w:tab w:val="clear" w:pos="340"/>
              </w:tabs>
              <w:snapToGrid w:val="0"/>
              <w:spacing w:after="120"/>
              <w:ind w:left="0" w:firstLine="0"/>
              <w:jc w:val="left"/>
              <w:rPr>
                <w:rFonts w:asciiTheme="minorBidi" w:eastAsia="Times New Roman" w:hAnsiTheme="minorBidi" w:cstheme="minorBidi"/>
                <w:color w:val="0070C0"/>
                <w:sz w:val="20"/>
                <w:szCs w:val="20"/>
              </w:rPr>
            </w:pPr>
            <w:r w:rsidRPr="00186088">
              <w:rPr>
                <w:rFonts w:asciiTheme="minorBidi" w:eastAsia="Times New Roman" w:hAnsiTheme="minorBidi" w:cstheme="minorBidi"/>
                <w:color w:val="0070C0"/>
                <w:sz w:val="20"/>
                <w:szCs w:val="20"/>
              </w:rPr>
              <w:t>ielkahwage@gmail.com</w:t>
            </w:r>
          </w:p>
          <w:p w:rsidR="001758EC" w:rsidRDefault="003F24E4" w:rsidP="001758EC">
            <w:pPr>
              <w:pStyle w:val="ea"/>
              <w:tabs>
                <w:tab w:val="clear" w:pos="340"/>
              </w:tabs>
              <w:snapToGrid w:val="0"/>
              <w:spacing w:after="120"/>
              <w:ind w:left="0" w:firstLine="0"/>
              <w:jc w:val="left"/>
              <w:rPr>
                <w:sz w:val="20"/>
              </w:rPr>
            </w:pPr>
            <w:r w:rsidRPr="003F24E4">
              <w:rPr>
                <w:rFonts w:asciiTheme="minorBidi" w:eastAsia="Times New Roman" w:hAnsiTheme="minorBidi" w:cstheme="minorBidi"/>
                <w:b/>
                <w:bCs/>
                <w:color w:val="000000"/>
                <w:sz w:val="20"/>
                <w:szCs w:val="20"/>
              </w:rPr>
              <w:t>mobile</w:t>
            </w:r>
            <w:r>
              <w:rPr>
                <w:rFonts w:asciiTheme="minorBidi" w:eastAsia="Times New Roman" w:hAnsiTheme="minorBidi" w:cstheme="minorBidi"/>
                <w:color w:val="000000"/>
                <w:sz w:val="20"/>
                <w:szCs w:val="20"/>
              </w:rPr>
              <w:t xml:space="preserve"> : </w:t>
            </w:r>
            <w:r w:rsidR="000A7491">
              <w:rPr>
                <w:rFonts w:asciiTheme="minorBidi" w:eastAsia="Times New Roman" w:hAnsiTheme="minorBidi" w:cstheme="minorBidi"/>
                <w:color w:val="000000"/>
                <w:sz w:val="20"/>
                <w:szCs w:val="20"/>
              </w:rPr>
              <w:t>0</w:t>
            </w:r>
            <w:r w:rsidR="001758EC">
              <w:rPr>
                <w:sz w:val="20"/>
                <w:szCs w:val="20"/>
              </w:rPr>
              <w:t xml:space="preserve">913 700 747 </w:t>
            </w:r>
          </w:p>
          <w:p w:rsidR="00CE39C0" w:rsidRPr="005266DB" w:rsidRDefault="00CE39C0" w:rsidP="005266DB">
            <w:pPr>
              <w:pStyle w:val="ea"/>
              <w:tabs>
                <w:tab w:val="clear" w:pos="340"/>
              </w:tabs>
              <w:snapToGrid w:val="0"/>
              <w:spacing w:after="120"/>
              <w:ind w:left="0" w:firstLine="0"/>
              <w:jc w:val="left"/>
              <w:rPr>
                <w:rFonts w:asciiTheme="minorBidi" w:eastAsia="Times New Roman" w:hAnsiTheme="minorBidi" w:cstheme="minorBidi"/>
                <w:color w:val="000000"/>
                <w:sz w:val="20"/>
                <w:szCs w:val="20"/>
              </w:rPr>
            </w:pPr>
          </w:p>
        </w:tc>
        <w:tc>
          <w:tcPr>
            <w:tcW w:w="2693" w:type="dxa"/>
            <w:tcBorders>
              <w:top w:val="single" w:sz="4" w:space="0" w:color="000000"/>
              <w:left w:val="single" w:sz="4" w:space="0" w:color="000000"/>
              <w:bottom w:val="single" w:sz="4" w:space="0" w:color="000000"/>
            </w:tcBorders>
            <w:shd w:val="clear" w:color="auto" w:fill="auto"/>
          </w:tcPr>
          <w:p w:rsidR="00B10296" w:rsidRPr="00B10296" w:rsidRDefault="00B10296" w:rsidP="00A308A6">
            <w:pPr>
              <w:pStyle w:val="ea"/>
              <w:tabs>
                <w:tab w:val="clear" w:pos="340"/>
              </w:tabs>
              <w:snapToGrid w:val="0"/>
              <w:spacing w:after="120"/>
              <w:ind w:left="0" w:firstLine="0"/>
              <w:jc w:val="left"/>
              <w:rPr>
                <w:rFonts w:asciiTheme="minorBidi" w:eastAsia="Times New Roman" w:hAnsiTheme="minorBidi" w:cstheme="minorBidi"/>
                <w:b/>
                <w:bCs/>
                <w:color w:val="4F81BD" w:themeColor="accent1"/>
                <w:sz w:val="16"/>
                <w:szCs w:val="16"/>
              </w:rPr>
            </w:pPr>
            <w:r>
              <w:rPr>
                <w:rFonts w:asciiTheme="minorBidi" w:eastAsia="Times New Roman" w:hAnsiTheme="minorBidi" w:cstheme="minorBidi"/>
                <w:b/>
                <w:bCs/>
                <w:color w:val="000000"/>
                <w:sz w:val="20"/>
                <w:szCs w:val="20"/>
              </w:rPr>
              <w:t>(</w:t>
            </w:r>
            <w:r w:rsidR="00A308A6">
              <w:rPr>
                <w:rFonts w:asciiTheme="minorBidi" w:eastAsia="Times New Roman" w:hAnsiTheme="minorBidi" w:cstheme="minorBidi"/>
                <w:b/>
                <w:bCs/>
                <w:color w:val="000000"/>
                <w:sz w:val="20"/>
                <w:szCs w:val="20"/>
              </w:rPr>
              <w:t>le nom du coordinateur sera confirmé incessamment)</w:t>
            </w:r>
          </w:p>
          <w:p w:rsidR="00B10296" w:rsidRPr="005266DB" w:rsidRDefault="00B10296" w:rsidP="006042F0">
            <w:pPr>
              <w:pStyle w:val="ea"/>
              <w:tabs>
                <w:tab w:val="clear" w:pos="340"/>
              </w:tabs>
              <w:snapToGrid w:val="0"/>
              <w:spacing w:after="120"/>
              <w:ind w:left="0" w:firstLine="0"/>
              <w:jc w:val="left"/>
              <w:rPr>
                <w:rFonts w:asciiTheme="minorBidi" w:eastAsia="Times New Roman" w:hAnsiTheme="minorBidi" w:cstheme="minorBidi"/>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77E78" w:rsidRPr="005266DB" w:rsidRDefault="00503F78" w:rsidP="005266DB">
            <w:pPr>
              <w:pStyle w:val="ea"/>
              <w:tabs>
                <w:tab w:val="clear" w:pos="340"/>
              </w:tabs>
              <w:ind w:left="0" w:firstLine="0"/>
              <w:jc w:val="left"/>
              <w:rPr>
                <w:rFonts w:asciiTheme="minorBidi" w:hAnsiTheme="minorBidi" w:cstheme="minorBidi"/>
                <w:b/>
                <w:bCs/>
                <w:sz w:val="20"/>
                <w:szCs w:val="20"/>
                <w:lang w:val="en-US"/>
              </w:rPr>
            </w:pPr>
            <w:proofErr w:type="spellStart"/>
            <w:r w:rsidRPr="005266DB">
              <w:rPr>
                <w:rFonts w:asciiTheme="minorBidi" w:hAnsiTheme="minorBidi" w:cstheme="minorBidi"/>
                <w:b/>
                <w:bCs/>
                <w:sz w:val="20"/>
                <w:szCs w:val="20"/>
                <w:lang w:val="en-US"/>
              </w:rPr>
              <w:t>M</w:t>
            </w:r>
            <w:r w:rsidR="004E4236" w:rsidRPr="005266DB">
              <w:rPr>
                <w:rFonts w:asciiTheme="minorBidi" w:hAnsiTheme="minorBidi" w:cstheme="minorBidi"/>
                <w:b/>
                <w:bCs/>
                <w:sz w:val="20"/>
                <w:szCs w:val="20"/>
                <w:lang w:val="en-US"/>
              </w:rPr>
              <w:t>me</w:t>
            </w:r>
            <w:proofErr w:type="spellEnd"/>
            <w:r w:rsidR="004E4236" w:rsidRPr="005266DB">
              <w:rPr>
                <w:rFonts w:asciiTheme="minorBidi" w:hAnsiTheme="minorBidi" w:cstheme="minorBidi"/>
                <w:b/>
                <w:bCs/>
                <w:sz w:val="20"/>
                <w:szCs w:val="20"/>
                <w:lang w:val="en-US"/>
              </w:rPr>
              <w:t xml:space="preserve"> Hekma Achour </w:t>
            </w:r>
            <w:proofErr w:type="spellStart"/>
            <w:r w:rsidR="004E4236" w:rsidRPr="005266DB">
              <w:rPr>
                <w:rFonts w:asciiTheme="minorBidi" w:hAnsiTheme="minorBidi" w:cstheme="minorBidi"/>
                <w:b/>
                <w:bCs/>
                <w:sz w:val="20"/>
                <w:szCs w:val="20"/>
                <w:lang w:val="en-US"/>
              </w:rPr>
              <w:t>Nouisser</w:t>
            </w:r>
            <w:proofErr w:type="spellEnd"/>
          </w:p>
          <w:p w:rsidR="00503F78" w:rsidRPr="005266DB" w:rsidRDefault="004E4236" w:rsidP="003F24E4">
            <w:pPr>
              <w:pStyle w:val="ea"/>
              <w:tabs>
                <w:tab w:val="clear" w:pos="340"/>
              </w:tabs>
              <w:spacing w:before="0"/>
              <w:ind w:left="0" w:firstLine="0"/>
              <w:jc w:val="left"/>
              <w:rPr>
                <w:rFonts w:asciiTheme="minorBidi" w:eastAsia="Times New Roman" w:hAnsiTheme="minorBidi" w:cstheme="minorBidi"/>
                <w:color w:val="0070C0"/>
                <w:sz w:val="20"/>
                <w:szCs w:val="20"/>
              </w:rPr>
            </w:pPr>
            <w:r w:rsidRPr="005266DB">
              <w:rPr>
                <w:rFonts w:asciiTheme="minorBidi" w:eastAsia="Times New Roman" w:hAnsiTheme="minorBidi" w:cstheme="minorBidi"/>
                <w:color w:val="0070C0"/>
                <w:sz w:val="20"/>
                <w:szCs w:val="20"/>
              </w:rPr>
              <w:t>sophia-ac@hotmail.com</w:t>
            </w:r>
          </w:p>
          <w:p w:rsidR="00746713" w:rsidRPr="005266DB" w:rsidRDefault="003F24E4" w:rsidP="003F24E4">
            <w:pPr>
              <w:pStyle w:val="ea"/>
              <w:tabs>
                <w:tab w:val="clear" w:pos="340"/>
              </w:tabs>
              <w:ind w:left="0" w:firstLine="0"/>
              <w:jc w:val="left"/>
              <w:rPr>
                <w:rFonts w:asciiTheme="minorBidi" w:hAnsiTheme="minorBidi" w:cstheme="minorBidi"/>
                <w:sz w:val="20"/>
                <w:szCs w:val="20"/>
                <w:lang w:val="en-US"/>
              </w:rPr>
            </w:pPr>
            <w:r>
              <w:rPr>
                <w:rFonts w:asciiTheme="minorBidi" w:hAnsiTheme="minorBidi" w:cstheme="minorBidi"/>
                <w:b/>
                <w:bCs/>
                <w:sz w:val="20"/>
                <w:szCs w:val="20"/>
                <w:lang w:val="en-US"/>
              </w:rPr>
              <w:t>mobile:</w:t>
            </w:r>
            <w:r>
              <w:rPr>
                <w:rFonts w:asciiTheme="minorBidi" w:hAnsiTheme="minorBidi" w:cstheme="minorBidi"/>
                <w:sz w:val="20"/>
                <w:szCs w:val="20"/>
                <w:lang w:val="en-US"/>
              </w:rPr>
              <w:t xml:space="preserve"> </w:t>
            </w:r>
            <w:r w:rsidRPr="003F24E4">
              <w:rPr>
                <w:rFonts w:asciiTheme="minorBidi" w:hAnsiTheme="minorBidi" w:cstheme="minorBidi"/>
                <w:sz w:val="20"/>
                <w:szCs w:val="20"/>
                <w:lang w:val="en-US"/>
              </w:rPr>
              <w:t>24 19 07 75</w:t>
            </w:r>
          </w:p>
        </w:tc>
      </w:tr>
    </w:tbl>
    <w:p w:rsidR="00077E78" w:rsidRPr="00CE39C0" w:rsidRDefault="00077E78">
      <w:pPr>
        <w:rPr>
          <w:lang w:val="en-US"/>
        </w:rPr>
      </w:pPr>
    </w:p>
    <w:sectPr w:rsidR="00077E78" w:rsidRPr="00CE39C0" w:rsidSect="001E36D6">
      <w:headerReference w:type="default" r:id="rId8"/>
      <w:footerReference w:type="default" r:id="rId9"/>
      <w:pgSz w:w="11906" w:h="16838"/>
      <w:pgMar w:top="1843" w:right="1080" w:bottom="1702"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BA" w:rsidRDefault="004B6CBA" w:rsidP="00077E78">
      <w:r>
        <w:separator/>
      </w:r>
    </w:p>
  </w:endnote>
  <w:endnote w:type="continuationSeparator" w:id="0">
    <w:p w:rsidR="004B6CBA" w:rsidRDefault="004B6CBA" w:rsidP="0007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BA8" w:rsidRDefault="0077573E" w:rsidP="00EA0BA8">
    <w:pPr>
      <w:pStyle w:val="Footer"/>
      <w:jc w:val="center"/>
    </w:pPr>
    <w:r>
      <w:rPr>
        <w:noProof/>
        <w:lang w:val="es-ES" w:eastAsia="es-ES"/>
      </w:rPr>
      <w:drawing>
        <wp:anchor distT="0" distB="0" distL="114300" distR="114300" simplePos="0" relativeHeight="251656192" behindDoc="0" locked="0" layoutInCell="1" allowOverlap="1">
          <wp:simplePos x="0" y="0"/>
          <wp:positionH relativeFrom="column">
            <wp:posOffset>0</wp:posOffset>
          </wp:positionH>
          <wp:positionV relativeFrom="paragraph">
            <wp:posOffset>-452120</wp:posOffset>
          </wp:positionV>
          <wp:extent cx="437515" cy="419100"/>
          <wp:effectExtent l="0" t="0" r="635" b="0"/>
          <wp:wrapSquare wrapText="bothSides"/>
          <wp:docPr id="1" name="Picture 1" descr="Resultado de imagen de uic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ic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51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36D6">
      <w:rPr>
        <w:noProof/>
        <w:lang w:val="es-ES" w:eastAsia="es-ES"/>
      </w:rPr>
      <w:drawing>
        <wp:anchor distT="0" distB="0" distL="114300" distR="114300" simplePos="0" relativeHeight="251657216" behindDoc="1" locked="0" layoutInCell="1" allowOverlap="1">
          <wp:simplePos x="0" y="0"/>
          <wp:positionH relativeFrom="column">
            <wp:posOffset>5588000</wp:posOffset>
          </wp:positionH>
          <wp:positionV relativeFrom="paragraph">
            <wp:posOffset>-428625</wp:posOffset>
          </wp:positionV>
          <wp:extent cx="688340" cy="390525"/>
          <wp:effectExtent l="0" t="0" r="0" b="9525"/>
          <wp:wrapNone/>
          <wp:docPr id="17" name="Picture 4" descr="C:\Users\ecosistemas1\Desktop\untitled.png"/>
          <wp:cNvGraphicFramePr/>
          <a:graphic xmlns:a="http://schemas.openxmlformats.org/drawingml/2006/main">
            <a:graphicData uri="http://schemas.openxmlformats.org/drawingml/2006/picture">
              <pic:pic xmlns:pic="http://schemas.openxmlformats.org/drawingml/2006/picture">
                <pic:nvPicPr>
                  <pic:cNvPr id="10244" name="Picture 2" descr="C:\Users\ecosistemas1\Desktop\untitled.png"/>
                  <pic:cNvPicPr>
                    <a:picLocks noChangeAspect="1" noChangeArrowheads="1"/>
                  </pic:cNvPicPr>
                </pic:nvPicPr>
                <pic:blipFill>
                  <a:blip r:embed="rId2"/>
                  <a:srcRect/>
                  <a:stretch>
                    <a:fillRect/>
                  </a:stretch>
                </pic:blipFill>
                <pic:spPr bwMode="auto">
                  <a:xfrm>
                    <a:off x="0" y="0"/>
                    <a:ext cx="688340" cy="390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E36D6">
      <w:rPr>
        <w:noProof/>
        <w:lang w:val="es-ES" w:eastAsia="es-ES"/>
      </w:rPr>
      <w:drawing>
        <wp:anchor distT="0" distB="0" distL="114300" distR="114300" simplePos="0" relativeHeight="251659264" behindDoc="0" locked="0" layoutInCell="1" allowOverlap="1" wp14:anchorId="4B5B71BB" wp14:editId="0E26E8CE">
          <wp:simplePos x="0" y="0"/>
          <wp:positionH relativeFrom="column">
            <wp:posOffset>2219325</wp:posOffset>
          </wp:positionH>
          <wp:positionV relativeFrom="paragraph">
            <wp:posOffset>-471170</wp:posOffset>
          </wp:positionV>
          <wp:extent cx="2109470" cy="514350"/>
          <wp:effectExtent l="0" t="0" r="0" b="0"/>
          <wp:wrapSquare wrapText="bothSides"/>
          <wp:docPr id="18" name="Picture 18" descr="Resultado de imagen de ff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fem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947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BA" w:rsidRDefault="004B6CBA" w:rsidP="00077E78">
      <w:r>
        <w:separator/>
      </w:r>
    </w:p>
  </w:footnote>
  <w:footnote w:type="continuationSeparator" w:id="0">
    <w:p w:rsidR="004B6CBA" w:rsidRDefault="004B6CBA" w:rsidP="0007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0F" w:rsidRDefault="00B2299E" w:rsidP="009E0FC9">
    <w:pPr>
      <w:pStyle w:val="Header"/>
      <w:pBdr>
        <w:bottom w:val="none" w:sz="0" w:space="0" w:color="auto"/>
      </w:pBdr>
    </w:pPr>
    <w:r>
      <w:rPr>
        <w:noProof/>
        <w:lang w:val="es-ES" w:eastAsia="es-ES"/>
      </w:rPr>
      <w:drawing>
        <wp:anchor distT="0" distB="0" distL="114300" distR="114300" simplePos="0" relativeHeight="251658240" behindDoc="0" locked="0" layoutInCell="1" allowOverlap="1" wp14:anchorId="4B7C691E" wp14:editId="7ED9756B">
          <wp:simplePos x="0" y="0"/>
          <wp:positionH relativeFrom="column">
            <wp:posOffset>0</wp:posOffset>
          </wp:positionH>
          <wp:positionV relativeFrom="paragraph">
            <wp:posOffset>-260985</wp:posOffset>
          </wp:positionV>
          <wp:extent cx="1047750" cy="896620"/>
          <wp:effectExtent l="0" t="0" r="0" b="0"/>
          <wp:wrapSquare wrapText="bothSides"/>
          <wp:docPr id="15" name="Picture 15" descr="Resultado de imagen de ppi os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ppi osc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896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4AA292"/>
    <w:lvl w:ilvl="0">
      <w:start w:val="1"/>
      <w:numFmt w:val="upperRoman"/>
      <w:lvlText w:val="%1"/>
      <w:lvlJc w:val="left"/>
      <w:pPr>
        <w:tabs>
          <w:tab w:val="num" w:pos="432"/>
        </w:tabs>
        <w:ind w:left="432" w:hanging="432"/>
      </w:pPr>
      <w:rPr>
        <w:rFonts w:ascii="Arial" w:hAnsi="Arial" w:cs="Symbol" w:hint="default"/>
        <w:sz w:val="30"/>
        <w:szCs w:val="30"/>
      </w:rPr>
    </w:lvl>
    <w:lvl w:ilvl="1">
      <w:start w:val="1"/>
      <w:numFmt w:val="decimal"/>
      <w:lvlText w:val="%1.%2"/>
      <w:lvlJc w:val="left"/>
      <w:pPr>
        <w:tabs>
          <w:tab w:val="num" w:pos="170"/>
        </w:tabs>
        <w:ind w:left="170" w:hanging="454"/>
      </w:pPr>
      <w:rPr>
        <w:rFonts w:cs="Times New Roman" w:hint="default"/>
        <w:u w:val="none"/>
      </w:rPr>
    </w:lvl>
    <w:lvl w:ilvl="2">
      <w:start w:val="1"/>
      <w:numFmt w:val="decimal"/>
      <w:lvlText w:val="%1.%2.%3"/>
      <w:lvlJc w:val="left"/>
      <w:pPr>
        <w:tabs>
          <w:tab w:val="num" w:pos="3034"/>
        </w:tabs>
        <w:ind w:left="3034" w:hanging="624"/>
      </w:pPr>
      <w:rPr>
        <w:rFonts w:ascii="Symbol" w:hAnsi="Symbol" w:cs="Symbol" w:hint="default"/>
        <w:sz w:val="24"/>
      </w:rPr>
    </w:lvl>
    <w:lvl w:ilvl="3">
      <w:start w:val="1"/>
      <w:numFmt w:val="decimal"/>
      <w:lvlText w:val="%1.%2.%3.%4"/>
      <w:lvlJc w:val="left"/>
      <w:pPr>
        <w:tabs>
          <w:tab w:val="num" w:pos="580"/>
        </w:tabs>
        <w:ind w:left="580" w:hanging="864"/>
      </w:pPr>
      <w:rPr>
        <w:rFonts w:ascii="Symbol" w:hAnsi="Symbol" w:cs="Symbol" w:hint="default"/>
        <w:sz w:val="24"/>
      </w:rPr>
    </w:lvl>
    <w:lvl w:ilvl="4">
      <w:start w:val="1"/>
      <w:numFmt w:val="decimal"/>
      <w:lvlText w:val="%1.%2.%3.%4.%5"/>
      <w:lvlJc w:val="left"/>
      <w:pPr>
        <w:tabs>
          <w:tab w:val="num" w:pos="724"/>
        </w:tabs>
        <w:ind w:left="724" w:hanging="1008"/>
      </w:pPr>
      <w:rPr>
        <w:rFonts w:ascii="Symbol" w:hAnsi="Symbol" w:cs="Symbol" w:hint="default"/>
        <w:sz w:val="24"/>
      </w:rPr>
    </w:lvl>
    <w:lvl w:ilvl="5">
      <w:start w:val="1"/>
      <w:numFmt w:val="decimal"/>
      <w:lvlText w:val="%1.%2.%3.%4.%5.%6"/>
      <w:lvlJc w:val="left"/>
      <w:pPr>
        <w:tabs>
          <w:tab w:val="num" w:pos="868"/>
        </w:tabs>
        <w:ind w:left="868" w:hanging="1152"/>
      </w:pPr>
      <w:rPr>
        <w:rFonts w:ascii="Symbol" w:hAnsi="Symbol" w:cs="Symbol" w:hint="default"/>
        <w:sz w:val="24"/>
      </w:rPr>
    </w:lvl>
    <w:lvl w:ilvl="6">
      <w:start w:val="1"/>
      <w:numFmt w:val="decimal"/>
      <w:lvlText w:val="%1.%2.%3.%4.%5.%6.%7"/>
      <w:lvlJc w:val="left"/>
      <w:pPr>
        <w:tabs>
          <w:tab w:val="num" w:pos="1012"/>
        </w:tabs>
        <w:ind w:left="1012" w:hanging="1296"/>
      </w:pPr>
      <w:rPr>
        <w:rFonts w:ascii="Symbol" w:hAnsi="Symbol" w:cs="Symbol" w:hint="default"/>
        <w:sz w:val="24"/>
      </w:rPr>
    </w:lvl>
    <w:lvl w:ilvl="7">
      <w:start w:val="1"/>
      <w:numFmt w:val="decimal"/>
      <w:lvlText w:val="%1.%2.%3.%4.%5.%6.%7.%8"/>
      <w:lvlJc w:val="left"/>
      <w:pPr>
        <w:tabs>
          <w:tab w:val="num" w:pos="1156"/>
        </w:tabs>
        <w:ind w:left="1156" w:hanging="1440"/>
      </w:pPr>
      <w:rPr>
        <w:rFonts w:ascii="Symbol" w:hAnsi="Symbol" w:cs="Symbol" w:hint="default"/>
        <w:sz w:val="24"/>
      </w:rPr>
    </w:lvl>
    <w:lvl w:ilvl="8">
      <w:start w:val="1"/>
      <w:numFmt w:val="decimal"/>
      <w:lvlText w:val="%1.%2.%3.%4.%5.%6.%7.%8.%9"/>
      <w:lvlJc w:val="left"/>
      <w:pPr>
        <w:tabs>
          <w:tab w:val="num" w:pos="1300"/>
        </w:tabs>
        <w:ind w:left="1300" w:hanging="1584"/>
      </w:pPr>
      <w:rPr>
        <w:rFonts w:ascii="Symbol" w:hAnsi="Symbol" w:cs="Symbol" w:hint="default"/>
        <w:sz w:val="24"/>
      </w:rPr>
    </w:lvl>
  </w:abstractNum>
  <w:abstractNum w:abstractNumId="1" w15:restartNumberingAfterBreak="0">
    <w:nsid w:val="00000007"/>
    <w:multiLevelType w:val="singleLevel"/>
    <w:tmpl w:val="00000007"/>
    <w:name w:val="WW8Num9"/>
    <w:lvl w:ilvl="0">
      <w:start w:val="1"/>
      <w:numFmt w:val="decimal"/>
      <w:lvlText w:val="%1."/>
      <w:lvlJc w:val="left"/>
      <w:pPr>
        <w:tabs>
          <w:tab w:val="num" w:pos="0"/>
        </w:tabs>
        <w:ind w:left="720" w:hanging="360"/>
      </w:pPr>
      <w:rPr>
        <w:rFonts w:cs="Times New Roman"/>
      </w:rPr>
    </w:lvl>
  </w:abstractNum>
  <w:abstractNum w:abstractNumId="2" w15:restartNumberingAfterBreak="0">
    <w:nsid w:val="0000000A"/>
    <w:multiLevelType w:val="multilevel"/>
    <w:tmpl w:val="0000000A"/>
    <w:name w:val="WW8Num12"/>
    <w:lvl w:ilvl="0">
      <w:start w:val="1"/>
      <w:numFmt w:val="bullet"/>
      <w:lvlText w:val=""/>
      <w:lvlJc w:val="left"/>
      <w:pPr>
        <w:tabs>
          <w:tab w:val="num" w:pos="432"/>
        </w:tabs>
        <w:ind w:left="432" w:hanging="432"/>
      </w:pPr>
      <w:rPr>
        <w:rFonts w:ascii="Symbol" w:hAnsi="Symbol" w:cs="Arial"/>
      </w:rPr>
    </w:lvl>
    <w:lvl w:ilvl="1">
      <w:start w:val="1"/>
      <w:numFmt w:val="decimal"/>
      <w:lvlText w:val="%1.%2"/>
      <w:lvlJc w:val="left"/>
      <w:pPr>
        <w:tabs>
          <w:tab w:val="num" w:pos="454"/>
        </w:tabs>
        <w:ind w:left="454" w:hanging="454"/>
      </w:pPr>
      <w:rPr>
        <w:rFonts w:cs="Times New Roman"/>
        <w:u w:val="none"/>
      </w:rPr>
    </w:lvl>
    <w:lvl w:ilvl="2">
      <w:start w:val="1"/>
      <w:numFmt w:val="decimal"/>
      <w:lvlText w:val="%1.%2.%3"/>
      <w:lvlJc w:val="left"/>
      <w:pPr>
        <w:tabs>
          <w:tab w:val="num" w:pos="3318"/>
        </w:tabs>
        <w:ind w:left="3318" w:hanging="624"/>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0000010"/>
    <w:multiLevelType w:val="multilevel"/>
    <w:tmpl w:val="00000010"/>
    <w:name w:val="WW8Num18"/>
    <w:lvl w:ilvl="0">
      <w:start w:val="1"/>
      <w:numFmt w:val="bullet"/>
      <w:lvlText w:val=""/>
      <w:lvlJc w:val="left"/>
      <w:pPr>
        <w:tabs>
          <w:tab w:val="num" w:pos="1152"/>
        </w:tabs>
        <w:ind w:left="1152" w:hanging="432"/>
      </w:pPr>
      <w:rPr>
        <w:rFonts w:ascii="Symbol" w:hAnsi="Symbol" w:cs="Symbol"/>
        <w:sz w:val="20"/>
      </w:rPr>
    </w:lvl>
    <w:lvl w:ilvl="1">
      <w:start w:val="1"/>
      <w:numFmt w:val="decimal"/>
      <w:lvlText w:val="%1.%2"/>
      <w:lvlJc w:val="left"/>
      <w:pPr>
        <w:tabs>
          <w:tab w:val="num" w:pos="1174"/>
        </w:tabs>
        <w:ind w:left="1174" w:hanging="454"/>
      </w:pPr>
      <w:rPr>
        <w:rFonts w:cs="Times New Roman"/>
        <w:u w:val="none"/>
      </w:rPr>
    </w:lvl>
    <w:lvl w:ilvl="2">
      <w:start w:val="1"/>
      <w:numFmt w:val="decimal"/>
      <w:lvlText w:val="%1.%2.%3"/>
      <w:lvlJc w:val="left"/>
      <w:pPr>
        <w:tabs>
          <w:tab w:val="num" w:pos="4038"/>
        </w:tabs>
        <w:ind w:left="4038" w:hanging="624"/>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4" w15:restartNumberingAfterBreak="0">
    <w:nsid w:val="00000019"/>
    <w:multiLevelType w:val="singleLevel"/>
    <w:tmpl w:val="00000019"/>
    <w:name w:val="WW8Num2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22"/>
    <w:multiLevelType w:val="multilevel"/>
    <w:tmpl w:val="00000022"/>
    <w:name w:val="WW8Num37"/>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454"/>
        </w:tabs>
        <w:ind w:left="454" w:hanging="454"/>
      </w:pPr>
      <w:rPr>
        <w:rFonts w:cs="Times New Roman"/>
        <w:u w:val="none"/>
      </w:rPr>
    </w:lvl>
    <w:lvl w:ilvl="2">
      <w:start w:val="1"/>
      <w:numFmt w:val="decimal"/>
      <w:lvlText w:val="%1.%2.%3"/>
      <w:lvlJc w:val="left"/>
      <w:pPr>
        <w:tabs>
          <w:tab w:val="num" w:pos="3318"/>
        </w:tabs>
        <w:ind w:left="3318" w:hanging="624"/>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24"/>
    <w:multiLevelType w:val="singleLevel"/>
    <w:tmpl w:val="00000024"/>
    <w:name w:val="WW8Num39"/>
    <w:lvl w:ilvl="0">
      <w:start w:val="1"/>
      <w:numFmt w:val="decimal"/>
      <w:lvlText w:val="%1."/>
      <w:lvlJc w:val="left"/>
      <w:pPr>
        <w:tabs>
          <w:tab w:val="num" w:pos="0"/>
        </w:tabs>
        <w:ind w:left="720" w:hanging="360"/>
      </w:pPr>
      <w:rPr>
        <w:rFonts w:cs="Times New Roman"/>
      </w:rPr>
    </w:lvl>
  </w:abstractNum>
  <w:abstractNum w:abstractNumId="7" w15:restartNumberingAfterBreak="0">
    <w:nsid w:val="00000025"/>
    <w:multiLevelType w:val="multilevel"/>
    <w:tmpl w:val="00000025"/>
    <w:lvl w:ilvl="0">
      <w:start w:val="1"/>
      <w:numFmt w:val="upperRoman"/>
      <w:lvlText w:val="%1"/>
      <w:lvlJc w:val="left"/>
      <w:pPr>
        <w:tabs>
          <w:tab w:val="num" w:pos="716"/>
        </w:tabs>
        <w:ind w:left="716" w:hanging="432"/>
      </w:pPr>
      <w:rPr>
        <w:rFonts w:ascii="Symbol" w:hAnsi="Symbol" w:cs="Symbol"/>
        <w:sz w:val="24"/>
      </w:rPr>
    </w:lvl>
    <w:lvl w:ilvl="1">
      <w:start w:val="8"/>
      <w:numFmt w:val="decimal"/>
      <w:lvlText w:val="%1.%2"/>
      <w:lvlJc w:val="left"/>
      <w:pPr>
        <w:tabs>
          <w:tab w:val="num" w:pos="454"/>
        </w:tabs>
        <w:ind w:left="454" w:hanging="454"/>
      </w:pPr>
      <w:rPr>
        <w:rFonts w:cs="Times New Roman"/>
        <w:u w:val="none"/>
      </w:rPr>
    </w:lvl>
    <w:lvl w:ilvl="2">
      <w:start w:val="1"/>
      <w:numFmt w:val="decimal"/>
      <w:lvlText w:val="%1.%2.%3"/>
      <w:lvlJc w:val="left"/>
      <w:pPr>
        <w:tabs>
          <w:tab w:val="num" w:pos="3318"/>
        </w:tabs>
        <w:ind w:left="3318" w:hanging="624"/>
      </w:pPr>
      <w:rPr>
        <w:rFonts w:ascii="Symbol" w:hAnsi="Symbol" w:cs="Symbol"/>
        <w:sz w:val="24"/>
      </w:rPr>
    </w:lvl>
    <w:lvl w:ilvl="3">
      <w:start w:val="1"/>
      <w:numFmt w:val="decimal"/>
      <w:lvlText w:val="%1.%2.%3.%4"/>
      <w:lvlJc w:val="left"/>
      <w:pPr>
        <w:tabs>
          <w:tab w:val="num" w:pos="864"/>
        </w:tabs>
        <w:ind w:left="864" w:hanging="864"/>
      </w:pPr>
      <w:rPr>
        <w:rFonts w:ascii="Symbol" w:hAnsi="Symbol" w:cs="Symbol"/>
        <w:sz w:val="24"/>
      </w:rPr>
    </w:lvl>
    <w:lvl w:ilvl="4">
      <w:start w:val="1"/>
      <w:numFmt w:val="decimal"/>
      <w:lvlText w:val="%1.%2.%3.%4.%5"/>
      <w:lvlJc w:val="left"/>
      <w:pPr>
        <w:tabs>
          <w:tab w:val="num" w:pos="1008"/>
        </w:tabs>
        <w:ind w:left="1008" w:hanging="1008"/>
      </w:pPr>
      <w:rPr>
        <w:rFonts w:ascii="Symbol" w:hAnsi="Symbol" w:cs="Symbol"/>
        <w:sz w:val="24"/>
      </w:rPr>
    </w:lvl>
    <w:lvl w:ilvl="5">
      <w:start w:val="1"/>
      <w:numFmt w:val="decimal"/>
      <w:lvlText w:val="%1.%2.%3.%4.%5.%6"/>
      <w:lvlJc w:val="left"/>
      <w:pPr>
        <w:tabs>
          <w:tab w:val="num" w:pos="1152"/>
        </w:tabs>
        <w:ind w:left="1152" w:hanging="1152"/>
      </w:pPr>
      <w:rPr>
        <w:rFonts w:ascii="Symbol" w:hAnsi="Symbol" w:cs="Symbol"/>
        <w:sz w:val="24"/>
      </w:rPr>
    </w:lvl>
    <w:lvl w:ilvl="6">
      <w:start w:val="1"/>
      <w:numFmt w:val="decimal"/>
      <w:lvlText w:val="%1.%2.%3.%4.%5.%6.%7"/>
      <w:lvlJc w:val="left"/>
      <w:pPr>
        <w:tabs>
          <w:tab w:val="num" w:pos="1296"/>
        </w:tabs>
        <w:ind w:left="1296" w:hanging="1296"/>
      </w:pPr>
      <w:rPr>
        <w:rFonts w:ascii="Symbol" w:hAnsi="Symbol" w:cs="Symbol"/>
        <w:sz w:val="24"/>
      </w:rPr>
    </w:lvl>
    <w:lvl w:ilvl="7">
      <w:start w:val="1"/>
      <w:numFmt w:val="decimal"/>
      <w:lvlText w:val="%1.%2.%3.%4.%5.%6.%7.%8"/>
      <w:lvlJc w:val="left"/>
      <w:pPr>
        <w:tabs>
          <w:tab w:val="num" w:pos="1440"/>
        </w:tabs>
        <w:ind w:left="1440" w:hanging="1440"/>
      </w:pPr>
      <w:rPr>
        <w:rFonts w:ascii="Symbol" w:hAnsi="Symbol" w:cs="Symbol"/>
        <w:sz w:val="24"/>
      </w:rPr>
    </w:lvl>
    <w:lvl w:ilvl="8">
      <w:start w:val="1"/>
      <w:numFmt w:val="decimal"/>
      <w:lvlText w:val="%1.%2.%3.%4.%5.%6.%7.%8.%9"/>
      <w:lvlJc w:val="left"/>
      <w:pPr>
        <w:tabs>
          <w:tab w:val="num" w:pos="1584"/>
        </w:tabs>
        <w:ind w:left="1584" w:hanging="1584"/>
      </w:pPr>
      <w:rPr>
        <w:rFonts w:ascii="Symbol" w:hAnsi="Symbol" w:cs="Symbol"/>
        <w:sz w:val="24"/>
      </w:rPr>
    </w:lvl>
  </w:abstractNum>
  <w:abstractNum w:abstractNumId="8" w15:restartNumberingAfterBreak="0">
    <w:nsid w:val="095F371D"/>
    <w:multiLevelType w:val="hybridMultilevel"/>
    <w:tmpl w:val="26C2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7D11BA"/>
    <w:multiLevelType w:val="multilevel"/>
    <w:tmpl w:val="9D58C7F2"/>
    <w:lvl w:ilvl="0">
      <w:start w:val="1"/>
      <w:numFmt w:val="bullet"/>
      <w:lvlText w:val=""/>
      <w:lvlJc w:val="left"/>
      <w:pPr>
        <w:tabs>
          <w:tab w:val="num" w:pos="432"/>
        </w:tabs>
        <w:ind w:left="432" w:hanging="432"/>
      </w:pPr>
      <w:rPr>
        <w:rFonts w:ascii="Symbol" w:hAnsi="Symbol" w:hint="default"/>
        <w:sz w:val="20"/>
      </w:rPr>
    </w:lvl>
    <w:lvl w:ilvl="1">
      <w:start w:val="1"/>
      <w:numFmt w:val="decimal"/>
      <w:lvlText w:val="%1.%2"/>
      <w:lvlJc w:val="left"/>
      <w:pPr>
        <w:tabs>
          <w:tab w:val="num" w:pos="454"/>
        </w:tabs>
        <w:ind w:left="454" w:hanging="454"/>
      </w:pPr>
      <w:rPr>
        <w:rFonts w:cs="Times New Roman" w:hint="default"/>
        <w:u w:val="none"/>
      </w:rPr>
    </w:lvl>
    <w:lvl w:ilvl="2">
      <w:start w:val="1"/>
      <w:numFmt w:val="decimal"/>
      <w:lvlText w:val="%1.%2.%3"/>
      <w:lvlJc w:val="left"/>
      <w:pPr>
        <w:tabs>
          <w:tab w:val="num" w:pos="3318"/>
        </w:tabs>
        <w:ind w:left="3318" w:hanging="62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385A1722"/>
    <w:multiLevelType w:val="hybridMultilevel"/>
    <w:tmpl w:val="7360BC62"/>
    <w:lvl w:ilvl="0" w:tplc="0C0A0013">
      <w:start w:val="1"/>
      <w:numFmt w:val="upp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45272C62"/>
    <w:multiLevelType w:val="hybridMultilevel"/>
    <w:tmpl w:val="AD5C485C"/>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8407F9B"/>
    <w:multiLevelType w:val="hybridMultilevel"/>
    <w:tmpl w:val="73BC65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7F86E8C"/>
    <w:multiLevelType w:val="multilevel"/>
    <w:tmpl w:val="820A254C"/>
    <w:lvl w:ilvl="0">
      <w:start w:val="1"/>
      <w:numFmt w:val="bullet"/>
      <w:lvlText w:val=""/>
      <w:lvlJc w:val="left"/>
      <w:pPr>
        <w:tabs>
          <w:tab w:val="num" w:pos="1152"/>
        </w:tabs>
        <w:ind w:left="1152" w:hanging="432"/>
      </w:pPr>
      <w:rPr>
        <w:rFonts w:ascii="Symbol" w:hAnsi="Symbol" w:cs="Symbol"/>
        <w:sz w:val="20"/>
      </w:rPr>
    </w:lvl>
    <w:lvl w:ilvl="1">
      <w:start w:val="1"/>
      <w:numFmt w:val="decimal"/>
      <w:lvlText w:val="%1.%2"/>
      <w:lvlJc w:val="left"/>
      <w:pPr>
        <w:tabs>
          <w:tab w:val="num" w:pos="1174"/>
        </w:tabs>
        <w:ind w:left="1174" w:hanging="454"/>
      </w:pPr>
      <w:rPr>
        <w:rFonts w:cs="Times New Roman"/>
        <w:u w:val="none"/>
      </w:rPr>
    </w:lvl>
    <w:lvl w:ilvl="2">
      <w:start w:val="1"/>
      <w:numFmt w:val="decimal"/>
      <w:lvlText w:val="%1.%2.%3"/>
      <w:lvlJc w:val="left"/>
      <w:pPr>
        <w:tabs>
          <w:tab w:val="num" w:pos="4038"/>
        </w:tabs>
        <w:ind w:left="4038" w:hanging="624"/>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2"/>
  </w:num>
  <w:num w:numId="11">
    <w:abstractNumId w:val="13"/>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78"/>
    <w:rsid w:val="000673E2"/>
    <w:rsid w:val="00077E78"/>
    <w:rsid w:val="000A7491"/>
    <w:rsid w:val="000C389F"/>
    <w:rsid w:val="000F30FB"/>
    <w:rsid w:val="00144C35"/>
    <w:rsid w:val="00154592"/>
    <w:rsid w:val="001758EC"/>
    <w:rsid w:val="001758F9"/>
    <w:rsid w:val="00186088"/>
    <w:rsid w:val="001A0201"/>
    <w:rsid w:val="001A0E40"/>
    <w:rsid w:val="001C3C73"/>
    <w:rsid w:val="001E36D6"/>
    <w:rsid w:val="002B05FF"/>
    <w:rsid w:val="002D544A"/>
    <w:rsid w:val="002D7204"/>
    <w:rsid w:val="00354184"/>
    <w:rsid w:val="003546F5"/>
    <w:rsid w:val="003669D0"/>
    <w:rsid w:val="003A2DDE"/>
    <w:rsid w:val="003A7D60"/>
    <w:rsid w:val="003F24E4"/>
    <w:rsid w:val="003F4466"/>
    <w:rsid w:val="004436C3"/>
    <w:rsid w:val="004B6CBA"/>
    <w:rsid w:val="004C2924"/>
    <w:rsid w:val="004E191A"/>
    <w:rsid w:val="004E4236"/>
    <w:rsid w:val="00503F78"/>
    <w:rsid w:val="005266DB"/>
    <w:rsid w:val="00531728"/>
    <w:rsid w:val="00561FB0"/>
    <w:rsid w:val="005629A9"/>
    <w:rsid w:val="005E68D9"/>
    <w:rsid w:val="005F6593"/>
    <w:rsid w:val="006042F0"/>
    <w:rsid w:val="0068074A"/>
    <w:rsid w:val="006B750F"/>
    <w:rsid w:val="006C2C75"/>
    <w:rsid w:val="006D15AE"/>
    <w:rsid w:val="006F0FF1"/>
    <w:rsid w:val="007149F8"/>
    <w:rsid w:val="00746713"/>
    <w:rsid w:val="00774E7F"/>
    <w:rsid w:val="0077573E"/>
    <w:rsid w:val="00783322"/>
    <w:rsid w:val="00792BA4"/>
    <w:rsid w:val="008067F8"/>
    <w:rsid w:val="0082631A"/>
    <w:rsid w:val="00835DCF"/>
    <w:rsid w:val="00862370"/>
    <w:rsid w:val="008C4568"/>
    <w:rsid w:val="008D2863"/>
    <w:rsid w:val="0092323C"/>
    <w:rsid w:val="00936BCD"/>
    <w:rsid w:val="00950432"/>
    <w:rsid w:val="009742E3"/>
    <w:rsid w:val="009E0FC9"/>
    <w:rsid w:val="00A01721"/>
    <w:rsid w:val="00A308A6"/>
    <w:rsid w:val="00AB50D6"/>
    <w:rsid w:val="00AC1B9F"/>
    <w:rsid w:val="00AE7DE4"/>
    <w:rsid w:val="00B10296"/>
    <w:rsid w:val="00B2299E"/>
    <w:rsid w:val="00B93E6D"/>
    <w:rsid w:val="00BA142F"/>
    <w:rsid w:val="00BA2217"/>
    <w:rsid w:val="00BF1069"/>
    <w:rsid w:val="00C26489"/>
    <w:rsid w:val="00CE39C0"/>
    <w:rsid w:val="00CE7387"/>
    <w:rsid w:val="00D737C1"/>
    <w:rsid w:val="00D934BF"/>
    <w:rsid w:val="00DA4FCD"/>
    <w:rsid w:val="00DC2623"/>
    <w:rsid w:val="00DD59A7"/>
    <w:rsid w:val="00E636CF"/>
    <w:rsid w:val="00E856C9"/>
    <w:rsid w:val="00EA0BA8"/>
    <w:rsid w:val="00EE4641"/>
    <w:rsid w:val="00EF1C8D"/>
    <w:rsid w:val="00F24AB8"/>
    <w:rsid w:val="00F76D88"/>
    <w:rsid w:val="00FA580C"/>
    <w:rsid w:val="00FD16AB"/>
    <w:rsid w:val="00FD1C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142651F-6CBF-4274-A5D7-7CD33062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8"/>
    <w:pPr>
      <w:suppressAutoHyphens/>
      <w:spacing w:after="0" w:line="240" w:lineRule="auto"/>
    </w:pPr>
    <w:rPr>
      <w:rFonts w:ascii="Arial" w:eastAsia="MS Mincho" w:hAnsi="Arial" w:cs="Arial"/>
      <w:szCs w:val="20"/>
      <w:lang w:val="fr-FR" w:eastAsia="ar-SA"/>
    </w:rPr>
  </w:style>
  <w:style w:type="paragraph" w:styleId="Heading1">
    <w:name w:val="heading 1"/>
    <w:basedOn w:val="Normal"/>
    <w:next w:val="ps"/>
    <w:link w:val="Heading1Char"/>
    <w:qFormat/>
    <w:rsid w:val="00077E78"/>
    <w:pPr>
      <w:keepNext/>
      <w:pBdr>
        <w:bottom w:val="single" w:sz="4" w:space="1" w:color="000000"/>
      </w:pBdr>
      <w:tabs>
        <w:tab w:val="num" w:pos="716"/>
      </w:tabs>
      <w:ind w:left="716" w:hanging="432"/>
      <w:outlineLvl w:val="0"/>
    </w:pPr>
    <w:rPr>
      <w:b/>
      <w:bCs/>
      <w:caps/>
      <w:sz w:val="30"/>
      <w:szCs w:val="30"/>
    </w:rPr>
  </w:style>
  <w:style w:type="paragraph" w:styleId="Heading2">
    <w:name w:val="heading 2"/>
    <w:basedOn w:val="Normal"/>
    <w:next w:val="ps"/>
    <w:link w:val="Heading2Char"/>
    <w:qFormat/>
    <w:rsid w:val="00077E78"/>
    <w:pPr>
      <w:tabs>
        <w:tab w:val="num" w:pos="454"/>
      </w:tabs>
      <w:spacing w:before="360"/>
      <w:ind w:left="454" w:hanging="454"/>
      <w:jc w:val="both"/>
      <w:outlineLvl w:val="1"/>
    </w:pPr>
    <w:rPr>
      <w:rFonts w:ascii="Arial Gras" w:hAnsi="Arial Gras" w:cs="Arial Gras"/>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E78"/>
    <w:rPr>
      <w:rFonts w:ascii="Arial" w:eastAsia="MS Mincho" w:hAnsi="Arial" w:cs="Arial"/>
      <w:b/>
      <w:bCs/>
      <w:caps/>
      <w:sz w:val="30"/>
      <w:szCs w:val="30"/>
      <w:lang w:val="fr-FR" w:eastAsia="ar-SA"/>
    </w:rPr>
  </w:style>
  <w:style w:type="character" w:customStyle="1" w:styleId="Heading2Char">
    <w:name w:val="Heading 2 Char"/>
    <w:basedOn w:val="DefaultParagraphFont"/>
    <w:link w:val="Heading2"/>
    <w:rsid w:val="00077E78"/>
    <w:rPr>
      <w:rFonts w:ascii="Arial Gras" w:eastAsia="MS Mincho" w:hAnsi="Arial Gras" w:cs="Arial Gras"/>
      <w:b/>
      <w:bCs/>
      <w:sz w:val="28"/>
      <w:szCs w:val="28"/>
      <w:u w:val="single"/>
      <w:lang w:val="fr-FR" w:eastAsia="ar-SA"/>
    </w:rPr>
  </w:style>
  <w:style w:type="character" w:styleId="Hyperlink">
    <w:name w:val="Hyperlink"/>
    <w:rsid w:val="00077E78"/>
    <w:rPr>
      <w:rFonts w:cs="Times New Roman"/>
      <w:vanish/>
      <w:color w:val="0000FF"/>
      <w:u w:val="single"/>
    </w:rPr>
  </w:style>
  <w:style w:type="character" w:styleId="BookTitle">
    <w:name w:val="Book Title"/>
    <w:qFormat/>
    <w:rsid w:val="00077E78"/>
    <w:rPr>
      <w:rFonts w:cs="Times New Roman"/>
      <w:b/>
      <w:bCs/>
      <w:smallCaps/>
      <w:spacing w:val="5"/>
    </w:rPr>
  </w:style>
  <w:style w:type="paragraph" w:styleId="BodyText">
    <w:name w:val="Body Text"/>
    <w:basedOn w:val="Normal"/>
    <w:link w:val="BodyTextChar"/>
    <w:rsid w:val="00077E78"/>
    <w:pPr>
      <w:tabs>
        <w:tab w:val="center" w:pos="7797"/>
      </w:tabs>
      <w:spacing w:after="120"/>
      <w:jc w:val="both"/>
    </w:pPr>
  </w:style>
  <w:style w:type="character" w:customStyle="1" w:styleId="BodyTextChar">
    <w:name w:val="Body Text Char"/>
    <w:basedOn w:val="DefaultParagraphFont"/>
    <w:link w:val="BodyText"/>
    <w:rsid w:val="00077E78"/>
    <w:rPr>
      <w:rFonts w:ascii="Arial" w:eastAsia="MS Mincho" w:hAnsi="Arial" w:cs="Arial"/>
      <w:szCs w:val="20"/>
      <w:lang w:val="fr-FR" w:eastAsia="ar-SA"/>
    </w:rPr>
  </w:style>
  <w:style w:type="paragraph" w:customStyle="1" w:styleId="ps">
    <w:name w:val="ps"/>
    <w:basedOn w:val="Normal"/>
    <w:uiPriority w:val="99"/>
    <w:rsid w:val="00077E78"/>
    <w:pPr>
      <w:keepLines/>
      <w:spacing w:before="200"/>
      <w:jc w:val="both"/>
    </w:pPr>
    <w:rPr>
      <w:rFonts w:cs="Times New Roman"/>
    </w:rPr>
  </w:style>
  <w:style w:type="paragraph" w:styleId="Header">
    <w:name w:val="header"/>
    <w:basedOn w:val="Normal"/>
    <w:link w:val="HeaderChar"/>
    <w:uiPriority w:val="99"/>
    <w:rsid w:val="00077E78"/>
    <w:pPr>
      <w:keepLines/>
      <w:pBdr>
        <w:bottom w:val="single" w:sz="4" w:space="6" w:color="000000"/>
      </w:pBdr>
      <w:spacing w:before="80" w:after="240"/>
    </w:pPr>
    <w:rPr>
      <w:i/>
      <w:iCs/>
      <w:sz w:val="20"/>
    </w:rPr>
  </w:style>
  <w:style w:type="character" w:customStyle="1" w:styleId="HeaderChar">
    <w:name w:val="Header Char"/>
    <w:basedOn w:val="DefaultParagraphFont"/>
    <w:link w:val="Header"/>
    <w:uiPriority w:val="99"/>
    <w:rsid w:val="00077E78"/>
    <w:rPr>
      <w:rFonts w:ascii="Arial" w:eastAsia="MS Mincho" w:hAnsi="Arial" w:cs="Arial"/>
      <w:i/>
      <w:iCs/>
      <w:sz w:val="20"/>
      <w:szCs w:val="20"/>
      <w:lang w:val="fr-FR" w:eastAsia="ar-SA"/>
    </w:rPr>
  </w:style>
  <w:style w:type="paragraph" w:customStyle="1" w:styleId="ea">
    <w:name w:val="ea"/>
    <w:basedOn w:val="Normal"/>
    <w:rsid w:val="00077E78"/>
    <w:pPr>
      <w:keepLines/>
      <w:tabs>
        <w:tab w:val="left" w:pos="284"/>
        <w:tab w:val="num" w:pos="340"/>
      </w:tabs>
      <w:spacing w:before="120"/>
      <w:ind w:left="340" w:hanging="340"/>
      <w:jc w:val="both"/>
    </w:pPr>
    <w:rPr>
      <w:szCs w:val="22"/>
    </w:rPr>
  </w:style>
  <w:style w:type="paragraph" w:styleId="Subtitle">
    <w:name w:val="Subtitle"/>
    <w:basedOn w:val="Normal"/>
    <w:next w:val="BodyText"/>
    <w:link w:val="SubtitleChar"/>
    <w:qFormat/>
    <w:rsid w:val="00077E78"/>
    <w:pPr>
      <w:keepNext/>
      <w:spacing w:before="240" w:after="120"/>
      <w:jc w:val="center"/>
    </w:pPr>
    <w:rPr>
      <w:rFonts w:cs="Tahoma"/>
      <w:i/>
      <w:iCs/>
      <w:sz w:val="28"/>
      <w:szCs w:val="28"/>
    </w:rPr>
  </w:style>
  <w:style w:type="character" w:customStyle="1" w:styleId="SubtitleChar">
    <w:name w:val="Subtitle Char"/>
    <w:basedOn w:val="DefaultParagraphFont"/>
    <w:link w:val="Subtitle"/>
    <w:rsid w:val="00077E78"/>
    <w:rPr>
      <w:rFonts w:ascii="Arial" w:eastAsia="MS Mincho" w:hAnsi="Arial" w:cs="Tahoma"/>
      <w:i/>
      <w:iCs/>
      <w:sz w:val="28"/>
      <w:szCs w:val="28"/>
      <w:lang w:val="fr-FR" w:eastAsia="ar-SA"/>
    </w:rPr>
  </w:style>
  <w:style w:type="paragraph" w:styleId="ListParagraph">
    <w:name w:val="List Paragraph"/>
    <w:basedOn w:val="Normal"/>
    <w:uiPriority w:val="34"/>
    <w:qFormat/>
    <w:rsid w:val="00077E78"/>
    <w:pPr>
      <w:ind w:left="720"/>
    </w:pPr>
    <w:rPr>
      <w:rFonts w:ascii="Times New Roman" w:eastAsia="Times New Roman" w:hAnsi="Times New Roman" w:cs="Times New Roman"/>
      <w:szCs w:val="22"/>
    </w:rPr>
  </w:style>
  <w:style w:type="paragraph" w:customStyle="1" w:styleId="ListParagraph1">
    <w:name w:val="List Paragraph1"/>
    <w:basedOn w:val="Normal"/>
    <w:rsid w:val="00077E78"/>
    <w:pPr>
      <w:spacing w:after="120"/>
      <w:ind w:left="720"/>
      <w:jc w:val="both"/>
    </w:pPr>
    <w:rPr>
      <w:sz w:val="20"/>
    </w:rPr>
  </w:style>
  <w:style w:type="paragraph" w:customStyle="1" w:styleId="WW-Standard">
    <w:name w:val="WW-Standard"/>
    <w:rsid w:val="00077E78"/>
    <w:pPr>
      <w:tabs>
        <w:tab w:val="left" w:pos="708"/>
      </w:tabs>
      <w:suppressAutoHyphens/>
    </w:pPr>
    <w:rPr>
      <w:rFonts w:ascii="Liberation Sans" w:eastAsia="SimSun" w:hAnsi="Liberation Sans" w:cs="Mangal"/>
      <w:sz w:val="20"/>
      <w:szCs w:val="20"/>
      <w:lang w:val="fr-FR" w:eastAsia="hi-IN" w:bidi="hi-IN"/>
    </w:rPr>
  </w:style>
  <w:style w:type="paragraph" w:styleId="Footer">
    <w:name w:val="footer"/>
    <w:basedOn w:val="Normal"/>
    <w:link w:val="FooterChar"/>
    <w:uiPriority w:val="99"/>
    <w:unhideWhenUsed/>
    <w:rsid w:val="00077E78"/>
    <w:pPr>
      <w:tabs>
        <w:tab w:val="center" w:pos="4252"/>
        <w:tab w:val="right" w:pos="8504"/>
      </w:tabs>
    </w:pPr>
  </w:style>
  <w:style w:type="character" w:customStyle="1" w:styleId="FooterChar">
    <w:name w:val="Footer Char"/>
    <w:basedOn w:val="DefaultParagraphFont"/>
    <w:link w:val="Footer"/>
    <w:uiPriority w:val="99"/>
    <w:rsid w:val="00077E78"/>
    <w:rPr>
      <w:rFonts w:ascii="Arial" w:eastAsia="MS Mincho" w:hAnsi="Arial" w:cs="Arial"/>
      <w:szCs w:val="20"/>
      <w:lang w:val="fr-FR" w:eastAsia="ar-SA"/>
    </w:rPr>
  </w:style>
  <w:style w:type="paragraph" w:styleId="BalloonText">
    <w:name w:val="Balloon Text"/>
    <w:basedOn w:val="Normal"/>
    <w:link w:val="BalloonTextChar"/>
    <w:uiPriority w:val="99"/>
    <w:semiHidden/>
    <w:unhideWhenUsed/>
    <w:rsid w:val="00561FB0"/>
    <w:rPr>
      <w:rFonts w:ascii="Tahoma" w:hAnsi="Tahoma" w:cs="Tahoma"/>
      <w:sz w:val="16"/>
      <w:szCs w:val="16"/>
    </w:rPr>
  </w:style>
  <w:style w:type="character" w:customStyle="1" w:styleId="BalloonTextChar">
    <w:name w:val="Balloon Text Char"/>
    <w:basedOn w:val="DefaultParagraphFont"/>
    <w:link w:val="BalloonText"/>
    <w:uiPriority w:val="99"/>
    <w:semiHidden/>
    <w:rsid w:val="00561FB0"/>
    <w:rPr>
      <w:rFonts w:ascii="Tahoma" w:eastAsia="MS Mincho" w:hAnsi="Tahoma" w:cs="Tahoma"/>
      <w:sz w:val="16"/>
      <w:szCs w:val="16"/>
      <w:lang w:val="fr-FR" w:eastAsia="ar-SA"/>
    </w:rPr>
  </w:style>
  <w:style w:type="character" w:styleId="CommentReference">
    <w:name w:val="annotation reference"/>
    <w:basedOn w:val="DefaultParagraphFont"/>
    <w:uiPriority w:val="99"/>
    <w:unhideWhenUsed/>
    <w:rsid w:val="00F24AB8"/>
    <w:rPr>
      <w:sz w:val="16"/>
      <w:szCs w:val="16"/>
    </w:rPr>
  </w:style>
  <w:style w:type="paragraph" w:styleId="CommentText">
    <w:name w:val="annotation text"/>
    <w:basedOn w:val="Normal"/>
    <w:link w:val="CommentTextChar"/>
    <w:uiPriority w:val="99"/>
    <w:semiHidden/>
    <w:unhideWhenUsed/>
    <w:rsid w:val="00F24AB8"/>
    <w:rPr>
      <w:sz w:val="20"/>
    </w:rPr>
  </w:style>
  <w:style w:type="character" w:customStyle="1" w:styleId="CommentTextChar">
    <w:name w:val="Comment Text Char"/>
    <w:basedOn w:val="DefaultParagraphFont"/>
    <w:link w:val="CommentText"/>
    <w:uiPriority w:val="99"/>
    <w:semiHidden/>
    <w:rsid w:val="00F24AB8"/>
    <w:rPr>
      <w:rFonts w:ascii="Arial" w:eastAsia="MS Mincho" w:hAnsi="Arial" w:cs="Arial"/>
      <w:sz w:val="20"/>
      <w:szCs w:val="20"/>
      <w:lang w:val="fr-FR" w:eastAsia="ar-SA"/>
    </w:rPr>
  </w:style>
  <w:style w:type="paragraph" w:styleId="CommentSubject">
    <w:name w:val="annotation subject"/>
    <w:basedOn w:val="CommentText"/>
    <w:next w:val="CommentText"/>
    <w:link w:val="CommentSubjectChar"/>
    <w:uiPriority w:val="99"/>
    <w:semiHidden/>
    <w:unhideWhenUsed/>
    <w:rsid w:val="00F24AB8"/>
    <w:rPr>
      <w:b/>
      <w:bCs/>
    </w:rPr>
  </w:style>
  <w:style w:type="character" w:customStyle="1" w:styleId="CommentSubjectChar">
    <w:name w:val="Comment Subject Char"/>
    <w:basedOn w:val="CommentTextChar"/>
    <w:link w:val="CommentSubject"/>
    <w:uiPriority w:val="99"/>
    <w:semiHidden/>
    <w:rsid w:val="00F24AB8"/>
    <w:rPr>
      <w:rFonts w:ascii="Arial" w:eastAsia="MS Mincho" w:hAnsi="Arial" w:cs="Arial"/>
      <w:b/>
      <w:bCs/>
      <w:sz w:val="20"/>
      <w:szCs w:val="20"/>
      <w:lang w:val="fr-FR" w:eastAsia="ar-SA"/>
    </w:rPr>
  </w:style>
  <w:style w:type="paragraph" w:styleId="Revision">
    <w:name w:val="Revision"/>
    <w:hidden/>
    <w:uiPriority w:val="99"/>
    <w:semiHidden/>
    <w:rsid w:val="006B750F"/>
    <w:pPr>
      <w:spacing w:after="0" w:line="240" w:lineRule="auto"/>
    </w:pPr>
    <w:rPr>
      <w:rFonts w:ascii="Arial" w:eastAsia="MS Mincho" w:hAnsi="Arial" w:cs="Arial"/>
      <w:szCs w:val="20"/>
      <w:lang w:val="fr-FR" w:eastAsia="ar-SA"/>
    </w:rPr>
  </w:style>
  <w:style w:type="paragraph" w:customStyle="1" w:styleId="Paragraphedeliste">
    <w:name w:val="Paragraphe de liste"/>
    <w:basedOn w:val="Normal"/>
    <w:uiPriority w:val="34"/>
    <w:qFormat/>
    <w:rsid w:val="00B2299E"/>
    <w:pPr>
      <w:spacing w:before="180"/>
      <w:ind w:left="720"/>
      <w:jc w:val="both"/>
    </w:pPr>
    <w:rPr>
      <w:rFonts w:ascii="Times New Roman" w:eastAsia="Times New Roman" w:hAnsi="Times New Roman" w:cs="Times New Roman"/>
      <w:sz w:val="20"/>
      <w:szCs w:val="22"/>
    </w:rPr>
  </w:style>
  <w:style w:type="paragraph" w:customStyle="1" w:styleId="Default">
    <w:name w:val="Default"/>
    <w:rsid w:val="001758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3A0AD-183B-44AF-BDAD-08328230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2627</Words>
  <Characters>14450</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ecosistemas1</dc:creator>
  <cp:lastModifiedBy>Maher Mahjoub</cp:lastModifiedBy>
  <cp:revision>20</cp:revision>
  <dcterms:created xsi:type="dcterms:W3CDTF">2014-10-28T13:08:00Z</dcterms:created>
  <dcterms:modified xsi:type="dcterms:W3CDTF">2018-06-29T07:39:00Z</dcterms:modified>
</cp:coreProperties>
</file>